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8E6B" w14:textId="77777777" w:rsidR="002316E4" w:rsidRPr="00522654" w:rsidRDefault="002316E4" w:rsidP="002316E4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proofErr w:type="gramStart"/>
      <w:r w:rsidRPr="00522654">
        <w:rPr>
          <w:rFonts w:eastAsia="Times New Roman" w:cs="Times New Roman"/>
          <w:b/>
          <w:iCs/>
          <w:szCs w:val="28"/>
          <w:lang w:eastAsia="ru-RU"/>
        </w:rPr>
        <w:t>АНАЛИТИЧЕСКАЯ  СПРАВКА</w:t>
      </w:r>
      <w:proofErr w:type="gramEnd"/>
    </w:p>
    <w:p w14:paraId="125E4F0E" w14:textId="77777777" w:rsidR="002316E4" w:rsidRPr="00522654" w:rsidRDefault="002316E4" w:rsidP="002316E4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522654">
        <w:rPr>
          <w:rFonts w:eastAsia="Times New Roman" w:cs="Times New Roman"/>
          <w:b/>
          <w:iCs/>
          <w:szCs w:val="28"/>
          <w:lang w:eastAsia="ru-RU"/>
        </w:rPr>
        <w:t xml:space="preserve">по результатам выполнения задания № 2 по теме «Анализ результатов ВПР по </w:t>
      </w:r>
      <w:proofErr w:type="gramStart"/>
      <w:r w:rsidRPr="00522654">
        <w:rPr>
          <w:rFonts w:eastAsia="Times New Roman" w:cs="Times New Roman"/>
          <w:b/>
          <w:iCs/>
          <w:szCs w:val="28"/>
          <w:lang w:eastAsia="ru-RU"/>
        </w:rPr>
        <w:t>математике  5</w:t>
      </w:r>
      <w:proofErr w:type="gramEnd"/>
      <w:r w:rsidRPr="00522654">
        <w:rPr>
          <w:rFonts w:eastAsia="Times New Roman" w:cs="Times New Roman"/>
          <w:b/>
          <w:iCs/>
          <w:szCs w:val="28"/>
          <w:lang w:eastAsia="ru-RU"/>
        </w:rPr>
        <w:t>-классниками (по программе начальной школы) в 2020 году на школьном уровне</w:t>
      </w:r>
    </w:p>
    <w:p w14:paraId="470B77B2" w14:textId="77777777" w:rsidR="002316E4" w:rsidRPr="002316E4" w:rsidRDefault="002316E4" w:rsidP="002316E4">
      <w:pPr>
        <w:spacing w:after="0"/>
        <w:rPr>
          <w:rFonts w:eastAsia="Times New Roman" w:cs="Times New Roman"/>
          <w:b/>
          <w:iCs/>
          <w:szCs w:val="28"/>
          <w:lang w:eastAsia="ru-RU"/>
        </w:rPr>
      </w:pPr>
    </w:p>
    <w:p w14:paraId="1DFBB691" w14:textId="77777777" w:rsidR="002316E4" w:rsidRPr="002316E4" w:rsidRDefault="002316E4" w:rsidP="002316E4">
      <w:pPr>
        <w:spacing w:after="0"/>
        <w:ind w:firstLine="540"/>
        <w:jc w:val="center"/>
        <w:rPr>
          <w:rFonts w:eastAsia="Times New Roman" w:cs="Times New Roman"/>
          <w:b/>
          <w:bCs/>
          <w:iCs/>
          <w:color w:val="008080"/>
          <w:szCs w:val="28"/>
          <w:lang w:eastAsia="ru-RU"/>
        </w:rPr>
      </w:pPr>
    </w:p>
    <w:p w14:paraId="5C97966A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iCs/>
          <w:color w:val="008080"/>
          <w:sz w:val="32"/>
          <w:szCs w:val="32"/>
          <w:lang w:eastAsia="ru-RU"/>
        </w:rPr>
      </w:pPr>
      <w:r w:rsidRPr="002316E4">
        <w:rPr>
          <w:rFonts w:eastAsia="Times New Roman" w:cs="Times New Roman"/>
          <w:b/>
          <w:iCs/>
          <w:color w:val="008080"/>
          <w:sz w:val="32"/>
          <w:szCs w:val="32"/>
          <w:lang w:eastAsia="ru-RU"/>
        </w:rPr>
        <w:t>Содержание диагностического задания № 2</w:t>
      </w:r>
    </w:p>
    <w:p w14:paraId="3E72541F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</w:p>
    <w:p w14:paraId="43120D84" w14:textId="77777777" w:rsidR="002316E4" w:rsidRPr="002316E4" w:rsidRDefault="002316E4" w:rsidP="002316E4">
      <w:pPr>
        <w:spacing w:after="0"/>
        <w:ind w:firstLine="540"/>
        <w:jc w:val="both"/>
        <w:rPr>
          <w:rFonts w:eastAsia="Times New Roman" w:cs="Times New Roman"/>
          <w:iCs/>
          <w:szCs w:val="28"/>
          <w:lang w:eastAsia="ru-RU"/>
        </w:rPr>
      </w:pPr>
      <w:r w:rsidRPr="002316E4">
        <w:rPr>
          <w:rFonts w:eastAsia="Times New Roman" w:cs="Times New Roman"/>
          <w:iCs/>
          <w:szCs w:val="28"/>
          <w:lang w:eastAsia="ru-RU"/>
        </w:rPr>
        <w:t xml:space="preserve">Провести анализ типичных ошибок и трудностей результатов выполнения </w:t>
      </w:r>
      <w:proofErr w:type="gramStart"/>
      <w:r w:rsidRPr="002316E4">
        <w:rPr>
          <w:rFonts w:eastAsia="Times New Roman" w:cs="Times New Roman"/>
          <w:iCs/>
          <w:szCs w:val="28"/>
          <w:lang w:eastAsia="ru-RU"/>
        </w:rPr>
        <w:t>ВПР  выпускников</w:t>
      </w:r>
      <w:proofErr w:type="gramEnd"/>
      <w:r w:rsidRPr="002316E4">
        <w:rPr>
          <w:rFonts w:eastAsia="Times New Roman" w:cs="Times New Roman"/>
          <w:iCs/>
          <w:szCs w:val="28"/>
          <w:lang w:eastAsia="ru-RU"/>
        </w:rPr>
        <w:t xml:space="preserve"> начальных  школ </w:t>
      </w:r>
      <w:r w:rsidRPr="002316E4">
        <w:rPr>
          <w:rFonts w:eastAsia="Times New Roman" w:cs="Times New Roman"/>
          <w:i/>
          <w:szCs w:val="28"/>
          <w:lang w:eastAsia="ru-RU"/>
        </w:rPr>
        <w:t>(ваших выпускников)</w:t>
      </w:r>
      <w:r w:rsidRPr="002316E4">
        <w:rPr>
          <w:rFonts w:eastAsia="Times New Roman" w:cs="Times New Roman"/>
          <w:iCs/>
          <w:szCs w:val="28"/>
          <w:lang w:eastAsia="ru-RU"/>
        </w:rPr>
        <w:t xml:space="preserve"> по математике </w:t>
      </w:r>
      <w:r w:rsidRPr="002316E4">
        <w:rPr>
          <w:rFonts w:eastAsia="Times New Roman" w:cs="Times New Roman"/>
          <w:b/>
          <w:bCs/>
          <w:iCs/>
          <w:szCs w:val="28"/>
          <w:lang w:eastAsia="ru-RU"/>
        </w:rPr>
        <w:t>на школьном уровне</w:t>
      </w:r>
      <w:r w:rsidRPr="002316E4">
        <w:rPr>
          <w:rFonts w:eastAsia="Times New Roman" w:cs="Times New Roman"/>
          <w:iCs/>
          <w:szCs w:val="28"/>
          <w:lang w:eastAsia="ru-RU"/>
        </w:rPr>
        <w:t xml:space="preserve"> в 2020 году.</w:t>
      </w:r>
    </w:p>
    <w:p w14:paraId="269D5C25" w14:textId="77777777" w:rsidR="002316E4" w:rsidRPr="002316E4" w:rsidRDefault="002316E4" w:rsidP="002316E4">
      <w:pPr>
        <w:spacing w:after="0"/>
        <w:ind w:firstLine="540"/>
        <w:jc w:val="both"/>
        <w:rPr>
          <w:rFonts w:eastAsia="Times New Roman" w:cs="Times New Roman"/>
          <w:iCs/>
          <w:szCs w:val="28"/>
          <w:lang w:eastAsia="ru-RU"/>
        </w:rPr>
      </w:pPr>
      <w:r w:rsidRPr="002316E4">
        <w:rPr>
          <w:rFonts w:eastAsia="Times New Roman" w:cs="Times New Roman"/>
          <w:b/>
          <w:bCs/>
          <w:iCs/>
          <w:szCs w:val="28"/>
          <w:lang w:eastAsia="ru-RU"/>
        </w:rPr>
        <w:t>Цель:</w:t>
      </w:r>
      <w:r w:rsidRPr="002316E4">
        <w:rPr>
          <w:rFonts w:eastAsia="Times New Roman" w:cs="Times New Roman"/>
          <w:iCs/>
          <w:szCs w:val="28"/>
          <w:lang w:eastAsia="ru-RU"/>
        </w:rPr>
        <w:t xml:space="preserve"> провести анализ </w:t>
      </w:r>
      <w:r w:rsidRPr="002316E4">
        <w:rPr>
          <w:rFonts w:eastAsia="Times New Roman" w:cs="Times New Roman"/>
          <w:b/>
          <w:bCs/>
          <w:iCs/>
          <w:szCs w:val="28"/>
          <w:lang w:eastAsia="ru-RU"/>
        </w:rPr>
        <w:t>ВПР по математике</w:t>
      </w:r>
      <w:r w:rsidRPr="002316E4">
        <w:rPr>
          <w:rFonts w:eastAsia="Times New Roman" w:cs="Times New Roman"/>
          <w:iCs/>
          <w:szCs w:val="28"/>
          <w:lang w:eastAsia="ru-RU"/>
        </w:rPr>
        <w:t xml:space="preserve"> учащихся 5 классов (бывших выпускников начальной школы) в ваших школах по итогам выполнения ВПР осенью 2020 года. Представить результаты выполнения ВПР вашими учащимися, выявить основные трудности и ошибки. </w:t>
      </w:r>
    </w:p>
    <w:p w14:paraId="7DE4AD16" w14:textId="75CB910B" w:rsidR="002316E4" w:rsidRPr="002316E4" w:rsidRDefault="002316E4" w:rsidP="002316E4">
      <w:pPr>
        <w:spacing w:after="0"/>
        <w:ind w:firstLine="540"/>
        <w:jc w:val="both"/>
        <w:rPr>
          <w:rFonts w:eastAsia="Times New Roman" w:cs="Times New Roman"/>
          <w:bCs/>
          <w:iCs/>
          <w:szCs w:val="28"/>
          <w:lang w:eastAsia="ru-RU"/>
        </w:rPr>
      </w:pPr>
      <w:r w:rsidRPr="002316E4">
        <w:rPr>
          <w:rFonts w:eastAsia="Times New Roman" w:cs="Times New Roman"/>
          <w:bCs/>
          <w:iCs/>
          <w:szCs w:val="28"/>
          <w:lang w:eastAsia="ru-RU"/>
        </w:rPr>
        <w:t xml:space="preserve">Необходимо заполнить готовую таблицу и выслать научному руководителю. Таблица для заполнения дана в Приложении 1. На вебинаре-консультации № </w:t>
      </w:r>
      <w:r w:rsidR="00002E42">
        <w:rPr>
          <w:rFonts w:eastAsia="Times New Roman" w:cs="Times New Roman"/>
          <w:bCs/>
          <w:iCs/>
          <w:szCs w:val="28"/>
          <w:lang w:eastAsia="ru-RU"/>
        </w:rPr>
        <w:t>2</w:t>
      </w:r>
      <w:r w:rsidRPr="002316E4">
        <w:rPr>
          <w:rFonts w:eastAsia="Times New Roman" w:cs="Times New Roman"/>
          <w:bCs/>
          <w:iCs/>
          <w:szCs w:val="28"/>
          <w:lang w:eastAsia="ru-RU"/>
        </w:rPr>
        <w:t xml:space="preserve"> по подгруппам будут подведены итоги выполнения задания № </w:t>
      </w:r>
      <w:r w:rsidR="00002E42">
        <w:rPr>
          <w:rFonts w:eastAsia="Times New Roman" w:cs="Times New Roman"/>
          <w:bCs/>
          <w:iCs/>
          <w:szCs w:val="28"/>
          <w:lang w:eastAsia="ru-RU"/>
        </w:rPr>
        <w:t>2</w:t>
      </w:r>
      <w:r w:rsidRPr="002316E4">
        <w:rPr>
          <w:rFonts w:eastAsia="Times New Roman" w:cs="Times New Roman"/>
          <w:bCs/>
          <w:iCs/>
          <w:szCs w:val="28"/>
          <w:lang w:eastAsia="ru-RU"/>
        </w:rPr>
        <w:t>.</w:t>
      </w:r>
    </w:p>
    <w:p w14:paraId="48D1274B" w14:textId="77777777" w:rsidR="002316E4" w:rsidRPr="002316E4" w:rsidRDefault="002316E4" w:rsidP="002316E4">
      <w:pPr>
        <w:spacing w:after="0"/>
        <w:jc w:val="both"/>
        <w:rPr>
          <w:rFonts w:eastAsia="Times New Roman" w:cs="Times New Roman"/>
          <w:b/>
          <w:iCs/>
          <w:szCs w:val="28"/>
          <w:lang w:eastAsia="ru-RU"/>
        </w:rPr>
      </w:pPr>
    </w:p>
    <w:p w14:paraId="1ADD3D4B" w14:textId="77777777" w:rsidR="002316E4" w:rsidRPr="002316E4" w:rsidRDefault="002316E4" w:rsidP="002316E4">
      <w:pPr>
        <w:spacing w:after="0"/>
        <w:jc w:val="both"/>
        <w:rPr>
          <w:rFonts w:eastAsia="Times New Roman" w:cs="Times New Roman"/>
          <w:b/>
          <w:iCs/>
          <w:szCs w:val="28"/>
          <w:lang w:eastAsia="ru-RU"/>
        </w:rPr>
      </w:pPr>
    </w:p>
    <w:p w14:paraId="34851FF1" w14:textId="77777777" w:rsidR="002316E4" w:rsidRPr="002316E4" w:rsidRDefault="002316E4" w:rsidP="002316E4">
      <w:pPr>
        <w:tabs>
          <w:tab w:val="left" w:pos="851"/>
        </w:tabs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Hlk87974358"/>
      <w:r w:rsidRPr="002316E4">
        <w:rPr>
          <w:rFonts w:eastAsia="Times New Roman" w:cs="Times New Roman"/>
          <w:b/>
          <w:szCs w:val="28"/>
          <w:lang w:eastAsia="ru-RU"/>
        </w:rPr>
        <w:t>Краткая характеристика КИМ по предмету</w:t>
      </w:r>
    </w:p>
    <w:p w14:paraId="72273524" w14:textId="77777777" w:rsidR="002316E4" w:rsidRPr="002316E4" w:rsidRDefault="002316E4" w:rsidP="002316E4">
      <w:pPr>
        <w:keepNext/>
        <w:spacing w:after="0"/>
        <w:jc w:val="center"/>
        <w:outlineLvl w:val="2"/>
        <w:rPr>
          <w:rFonts w:eastAsia="Calibri" w:cs="Times New Roman"/>
          <w:b/>
          <w:bCs/>
          <w:szCs w:val="28"/>
          <w:lang w:eastAsia="ru-RU"/>
        </w:rPr>
      </w:pPr>
      <w:r w:rsidRPr="002316E4">
        <w:rPr>
          <w:rFonts w:eastAsia="Calibri" w:cs="Times New Roman"/>
          <w:b/>
          <w:bCs/>
          <w:szCs w:val="28"/>
          <w:lang w:eastAsia="ru-RU"/>
        </w:rPr>
        <w:t>Структура варианта проверочной работы</w:t>
      </w:r>
    </w:p>
    <w:p w14:paraId="652EA90D" w14:textId="77777777" w:rsidR="002316E4" w:rsidRPr="002316E4" w:rsidRDefault="002316E4" w:rsidP="002316E4">
      <w:pPr>
        <w:spacing w:after="0" w:line="259" w:lineRule="auto"/>
        <w:ind w:left="428"/>
        <w:rPr>
          <w:rFonts w:eastAsia="Times New Roman" w:cs="Times New Roman"/>
          <w:b/>
          <w:szCs w:val="28"/>
          <w:lang w:eastAsia="ru-RU"/>
        </w:rPr>
      </w:pPr>
      <w:r w:rsidRPr="002316E4">
        <w:rPr>
          <w:rFonts w:eastAsia="Times New Roman" w:cs="Times New Roman"/>
          <w:b/>
          <w:szCs w:val="28"/>
          <w:lang w:eastAsia="ru-RU"/>
        </w:rPr>
        <w:t xml:space="preserve"> </w:t>
      </w:r>
    </w:p>
    <w:p w14:paraId="4A18450B" w14:textId="77777777" w:rsidR="002316E4" w:rsidRPr="002316E4" w:rsidRDefault="002316E4" w:rsidP="002316E4">
      <w:pPr>
        <w:spacing w:after="0" w:line="259" w:lineRule="auto"/>
        <w:ind w:left="428"/>
      </w:pPr>
      <w:r w:rsidRPr="002316E4">
        <w:t xml:space="preserve">Работа содержит 12 заданий. </w:t>
      </w:r>
    </w:p>
    <w:p w14:paraId="201D915D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В заданиях № 1, 2, 4, 5 (пункт 1), 6 (пункт 1 и 2), 7, 9 (пункты 1 и 2) необходимо записать только ответ. </w:t>
      </w:r>
    </w:p>
    <w:p w14:paraId="295E5283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В заданиях № 5 (пункт 2) и 11 нужно изобразить требуемые элементы рисунка. </w:t>
      </w:r>
    </w:p>
    <w:p w14:paraId="22902822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В задании № 10 необходимо заполнить схему. </w:t>
      </w:r>
    </w:p>
    <w:p w14:paraId="0F607134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В заданиях № 3, 8, 12 требуется решение и ответ. </w:t>
      </w:r>
    </w:p>
    <w:p w14:paraId="01E38AFF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 </w:t>
      </w:r>
    </w:p>
    <w:p w14:paraId="11580778" w14:textId="77777777" w:rsidR="002316E4" w:rsidRPr="002316E4" w:rsidRDefault="002316E4" w:rsidP="002316E4">
      <w:pPr>
        <w:spacing w:after="0" w:line="259" w:lineRule="auto"/>
        <w:ind w:firstLine="567"/>
        <w:jc w:val="both"/>
        <w:rPr>
          <w:b/>
          <w:bCs/>
        </w:rPr>
      </w:pPr>
      <w:r w:rsidRPr="002316E4">
        <w:rPr>
          <w:b/>
          <w:bCs/>
        </w:rPr>
        <w:t xml:space="preserve">Система оценивания выполнения отдельных заданий и проверочной </w:t>
      </w:r>
      <w:proofErr w:type="gramStart"/>
      <w:r w:rsidRPr="002316E4">
        <w:rPr>
          <w:b/>
          <w:bCs/>
        </w:rPr>
        <w:t>работы  в</w:t>
      </w:r>
      <w:proofErr w:type="gramEnd"/>
      <w:r w:rsidRPr="002316E4">
        <w:rPr>
          <w:b/>
          <w:bCs/>
        </w:rPr>
        <w:t xml:space="preserve"> целом</w:t>
      </w:r>
    </w:p>
    <w:p w14:paraId="79234E39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Правильно выполненная работа по математике оценивается 20 баллами. </w:t>
      </w:r>
    </w:p>
    <w:p w14:paraId="5A7CEA6D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Каждое верно выполненное задание № 1, 2, 4, 5 (п.1), 5 (п.2), 6 (п.1), 6 (п.2), 7, 9 (п.1), 9 (п.2)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 Выполнение заданий № 3, 8, 10, 11, 12 оценивается от 0 до 2 баллов. </w:t>
      </w:r>
    </w:p>
    <w:p w14:paraId="053A2C0C" w14:textId="77777777" w:rsidR="002316E4" w:rsidRPr="002316E4" w:rsidRDefault="002316E4" w:rsidP="002316E4">
      <w:pPr>
        <w:spacing w:after="0" w:line="259" w:lineRule="auto"/>
        <w:ind w:firstLine="567"/>
        <w:jc w:val="both"/>
      </w:pPr>
      <w:r w:rsidRPr="002316E4">
        <w:t xml:space="preserve"> </w:t>
      </w:r>
    </w:p>
    <w:p w14:paraId="23B870AC" w14:textId="77777777" w:rsidR="002316E4" w:rsidRPr="002316E4" w:rsidRDefault="002316E4" w:rsidP="002316E4">
      <w:pPr>
        <w:spacing w:after="0"/>
        <w:ind w:right="-2"/>
        <w:jc w:val="center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b/>
          <w:szCs w:val="28"/>
          <w:lang w:eastAsia="ru-RU"/>
        </w:rPr>
        <w:t>Достижение планируемых результатов</w:t>
      </w:r>
    </w:p>
    <w:p w14:paraId="75C745AE" w14:textId="77777777" w:rsidR="002316E4" w:rsidRPr="002316E4" w:rsidRDefault="002316E4" w:rsidP="002316E4">
      <w:pPr>
        <w:spacing w:after="0"/>
        <w:ind w:right="-2" w:firstLine="540"/>
        <w:jc w:val="both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szCs w:val="28"/>
          <w:lang w:eastAsia="ru-RU"/>
        </w:rPr>
        <w:lastRenderedPageBreak/>
        <w:t>Сопоставительный анализ результатов выполнения отдельных заданий ВПР по математике по элементам Примерной основной общеобразовательной программы НОО, которые должны освоить обучающиеся на момент окончания начальной школы на базовом («</w:t>
      </w:r>
      <w:r w:rsidRPr="002316E4">
        <w:rPr>
          <w:rFonts w:eastAsia="Times New Roman" w:cs="Times New Roman"/>
          <w:i/>
          <w:iCs/>
          <w:szCs w:val="28"/>
          <w:lang w:eastAsia="ru-RU"/>
        </w:rPr>
        <w:t>обучающийся научится</w:t>
      </w:r>
      <w:r w:rsidRPr="002316E4">
        <w:rPr>
          <w:rFonts w:eastAsia="Times New Roman" w:cs="Times New Roman"/>
          <w:szCs w:val="28"/>
          <w:lang w:eastAsia="ru-RU"/>
        </w:rPr>
        <w:t>») и повышенном («</w:t>
      </w:r>
      <w:r w:rsidRPr="002316E4">
        <w:rPr>
          <w:rFonts w:eastAsia="Times New Roman" w:cs="Times New Roman"/>
          <w:i/>
          <w:iCs/>
          <w:szCs w:val="28"/>
          <w:lang w:eastAsia="ru-RU"/>
        </w:rPr>
        <w:t>получит возможность научиться</w:t>
      </w:r>
      <w:r w:rsidRPr="002316E4">
        <w:rPr>
          <w:rFonts w:eastAsia="Times New Roman" w:cs="Times New Roman"/>
          <w:szCs w:val="28"/>
          <w:lang w:eastAsia="ru-RU"/>
        </w:rPr>
        <w:t xml:space="preserve">») уровнях представлен в таблице 1, что говорит о степени достижения выпускниками начальных школ планируемых образовательных результатов по математике в соответствии с требованиями ФГОС начального общего образования. </w:t>
      </w:r>
    </w:p>
    <w:bookmarkEnd w:id="0"/>
    <w:p w14:paraId="78C9242F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iCs/>
          <w:sz w:val="24"/>
          <w:szCs w:val="24"/>
          <w:lang w:eastAsia="ru-RU"/>
        </w:rPr>
      </w:pPr>
    </w:p>
    <w:p w14:paraId="577E2891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2316E4">
        <w:rPr>
          <w:rFonts w:eastAsia="Times New Roman" w:cs="Times New Roman"/>
          <w:b/>
          <w:iCs/>
          <w:szCs w:val="28"/>
          <w:lang w:eastAsia="ru-RU"/>
        </w:rPr>
        <w:t>Результаты выполнения ВПР по математике в школах-участниках</w:t>
      </w:r>
    </w:p>
    <w:p w14:paraId="1DE72881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2316E4">
        <w:rPr>
          <w:rFonts w:eastAsia="Times New Roman" w:cs="Times New Roman"/>
          <w:b/>
          <w:iCs/>
          <w:szCs w:val="28"/>
          <w:lang w:eastAsia="ru-RU"/>
        </w:rPr>
        <w:t>Краевого проекта «Образовательный лифт»-2021.</w:t>
      </w:r>
    </w:p>
    <w:p w14:paraId="4809B0EF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bCs/>
          <w:iCs/>
          <w:szCs w:val="28"/>
          <w:lang w:eastAsia="ru-RU"/>
        </w:rPr>
      </w:pPr>
      <w:r w:rsidRPr="002316E4">
        <w:rPr>
          <w:rFonts w:eastAsia="Times New Roman" w:cs="Times New Roman"/>
          <w:b/>
          <w:iCs/>
          <w:szCs w:val="28"/>
          <w:lang w:eastAsia="ru-RU"/>
        </w:rPr>
        <w:t xml:space="preserve">Математика. </w:t>
      </w:r>
      <w:r w:rsidRPr="002316E4">
        <w:rPr>
          <w:rFonts w:eastAsia="Times New Roman" w:cs="Times New Roman"/>
          <w:b/>
          <w:bCs/>
          <w:iCs/>
          <w:szCs w:val="28"/>
          <w:lang w:eastAsia="ru-RU"/>
        </w:rPr>
        <w:t>2020г., 5 класс</w:t>
      </w:r>
    </w:p>
    <w:p w14:paraId="36D59305" w14:textId="79C26562" w:rsidR="002316E4" w:rsidRPr="002316E4" w:rsidRDefault="002316E4" w:rsidP="002316E4">
      <w:pPr>
        <w:spacing w:after="0"/>
        <w:rPr>
          <w:rFonts w:eastAsia="Times New Roman" w:cs="Times New Roman"/>
          <w:b/>
          <w:bCs/>
          <w:iCs/>
          <w:color w:val="008080"/>
          <w:szCs w:val="28"/>
          <w:u w:val="single"/>
          <w:lang w:eastAsia="ru-RU"/>
        </w:rPr>
      </w:pPr>
      <w:r>
        <w:rPr>
          <w:rFonts w:eastAsia="Times New Roman" w:cs="Times New Roman"/>
          <w:b/>
          <w:bCs/>
          <w:iCs/>
          <w:color w:val="008080"/>
          <w:szCs w:val="28"/>
          <w:u w:val="single"/>
          <w:lang w:eastAsia="ru-RU"/>
        </w:rPr>
        <w:t>2</w:t>
      </w:r>
      <w:r w:rsidRPr="002316E4">
        <w:rPr>
          <w:rFonts w:eastAsia="Times New Roman" w:cs="Times New Roman"/>
          <w:b/>
          <w:bCs/>
          <w:iCs/>
          <w:color w:val="008080"/>
          <w:szCs w:val="28"/>
          <w:u w:val="single"/>
          <w:lang w:eastAsia="ru-RU"/>
        </w:rPr>
        <w:t xml:space="preserve"> группа</w:t>
      </w:r>
    </w:p>
    <w:p w14:paraId="3A760A9F" w14:textId="77777777" w:rsidR="002316E4" w:rsidRPr="002316E4" w:rsidRDefault="002316E4" w:rsidP="002316E4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2316E4">
        <w:rPr>
          <w:rFonts w:eastAsia="Times New Roman" w:cs="Times New Roman"/>
          <w:i/>
          <w:sz w:val="24"/>
          <w:szCs w:val="24"/>
          <w:lang w:eastAsia="ru-RU"/>
        </w:rPr>
        <w:t>Таблица 1</w:t>
      </w:r>
    </w:p>
    <w:tbl>
      <w:tblPr>
        <w:tblW w:w="0" w:type="auto"/>
        <w:tblInd w:w="1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340"/>
        <w:gridCol w:w="1080"/>
        <w:gridCol w:w="1051"/>
        <w:gridCol w:w="1026"/>
        <w:gridCol w:w="1080"/>
        <w:gridCol w:w="1080"/>
      </w:tblGrid>
      <w:tr w:rsidR="002316E4" w:rsidRPr="002316E4" w14:paraId="5937D716" w14:textId="77777777" w:rsidTr="001C62B2">
        <w:tc>
          <w:tcPr>
            <w:tcW w:w="468" w:type="dxa"/>
            <w:vMerge w:val="restart"/>
          </w:tcPr>
          <w:p w14:paraId="5D824D80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</w:p>
          <w:p w14:paraId="6AE41C3C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40" w:type="dxa"/>
            <w:vMerge w:val="restart"/>
          </w:tcPr>
          <w:p w14:paraId="4C1C29D9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Школы – участники проекта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6F7E5401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val="en-US"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 xml:space="preserve">Кол-во </w:t>
            </w:r>
            <w:proofErr w:type="spellStart"/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учащ</w:t>
            </w:r>
            <w:proofErr w:type="spellEnd"/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237" w:type="dxa"/>
            <w:gridSpan w:val="4"/>
            <w:shd w:val="clear" w:color="auto" w:fill="auto"/>
          </w:tcPr>
          <w:p w14:paraId="5C6992F6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val="en-US"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Отметки (в%)</w:t>
            </w:r>
          </w:p>
        </w:tc>
      </w:tr>
      <w:tr w:rsidR="002316E4" w:rsidRPr="002316E4" w14:paraId="75831BB8" w14:textId="77777777" w:rsidTr="001C62B2">
        <w:tc>
          <w:tcPr>
            <w:tcW w:w="468" w:type="dxa"/>
            <w:vMerge/>
          </w:tcPr>
          <w:p w14:paraId="4E433A29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vMerge/>
          </w:tcPr>
          <w:p w14:paraId="041B2891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20EFE4D8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051" w:type="dxa"/>
            <w:shd w:val="clear" w:color="auto" w:fill="FFFF99"/>
            <w:vAlign w:val="center"/>
          </w:tcPr>
          <w:p w14:paraId="2E2B05B7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026" w:type="dxa"/>
            <w:shd w:val="clear" w:color="auto" w:fill="CCFFCC"/>
            <w:vAlign w:val="center"/>
          </w:tcPr>
          <w:p w14:paraId="43870FC0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1080" w:type="dxa"/>
            <w:shd w:val="clear" w:color="auto" w:fill="FFFF99"/>
            <w:vAlign w:val="center"/>
          </w:tcPr>
          <w:p w14:paraId="2F742386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1080" w:type="dxa"/>
            <w:shd w:val="clear" w:color="auto" w:fill="CCFFCC"/>
            <w:vAlign w:val="center"/>
          </w:tcPr>
          <w:p w14:paraId="15839F4D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  <w:t>«5»</w:t>
            </w:r>
          </w:p>
        </w:tc>
      </w:tr>
      <w:tr w:rsidR="002316E4" w:rsidRPr="002316E4" w14:paraId="1056A3AC" w14:textId="77777777" w:rsidTr="001C62B2">
        <w:tc>
          <w:tcPr>
            <w:tcW w:w="468" w:type="dxa"/>
          </w:tcPr>
          <w:p w14:paraId="41CB5E60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14:paraId="31F05E85" w14:textId="08B35B5F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 xml:space="preserve">МАОУ «СОШ №15» </w:t>
            </w:r>
            <w:proofErr w:type="spellStart"/>
            <w:r w:rsidRPr="004974EE">
              <w:rPr>
                <w:sz w:val="20"/>
                <w:szCs w:val="20"/>
              </w:rPr>
              <w:t>г.Губаха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6D66DF64" w14:textId="2D084E94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val="en-US" w:eastAsia="ru-RU"/>
              </w:rPr>
            </w:pPr>
            <w:r w:rsidRPr="00522654">
              <w:rPr>
                <w:bCs/>
                <w:iCs/>
                <w:sz w:val="22"/>
              </w:rPr>
              <w:t>90</w:t>
            </w:r>
          </w:p>
        </w:tc>
        <w:tc>
          <w:tcPr>
            <w:tcW w:w="1051" w:type="dxa"/>
            <w:shd w:val="clear" w:color="auto" w:fill="FFFF99"/>
          </w:tcPr>
          <w:p w14:paraId="1E94FFAF" w14:textId="53FB0EEB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magenta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magenta"/>
              </w:rPr>
              <w:t>14</w:t>
            </w:r>
          </w:p>
        </w:tc>
        <w:tc>
          <w:tcPr>
            <w:tcW w:w="1026" w:type="dxa"/>
            <w:shd w:val="clear" w:color="auto" w:fill="CCFFCC"/>
          </w:tcPr>
          <w:p w14:paraId="552195E5" w14:textId="5A2BCCC9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30</w:t>
            </w:r>
          </w:p>
        </w:tc>
        <w:tc>
          <w:tcPr>
            <w:tcW w:w="1080" w:type="dxa"/>
            <w:shd w:val="clear" w:color="auto" w:fill="FFFF99"/>
          </w:tcPr>
          <w:p w14:paraId="04804A50" w14:textId="34F45B6B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green"/>
              </w:rPr>
              <w:t>36</w:t>
            </w:r>
          </w:p>
        </w:tc>
        <w:tc>
          <w:tcPr>
            <w:tcW w:w="1080" w:type="dxa"/>
            <w:shd w:val="clear" w:color="auto" w:fill="CCFFCC"/>
          </w:tcPr>
          <w:p w14:paraId="48AF838D" w14:textId="1A431293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green"/>
              </w:rPr>
              <w:t>20</w:t>
            </w:r>
          </w:p>
        </w:tc>
      </w:tr>
      <w:tr w:rsidR="002316E4" w:rsidRPr="002316E4" w14:paraId="5B29B361" w14:textId="77777777" w:rsidTr="001C62B2">
        <w:tc>
          <w:tcPr>
            <w:tcW w:w="468" w:type="dxa"/>
          </w:tcPr>
          <w:p w14:paraId="66D1C317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</w:tcPr>
          <w:p w14:paraId="18363FBF" w14:textId="19B307D9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 xml:space="preserve">МАОУ «Школа №2» </w:t>
            </w:r>
            <w:proofErr w:type="spellStart"/>
            <w:r w:rsidRPr="004974EE">
              <w:rPr>
                <w:sz w:val="20"/>
                <w:szCs w:val="20"/>
              </w:rPr>
              <w:t>г.Губаха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7438358F" w14:textId="2F723C60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  <w:r w:rsidRPr="00522654">
              <w:rPr>
                <w:bCs/>
                <w:iCs/>
                <w:sz w:val="22"/>
              </w:rPr>
              <w:t>91</w:t>
            </w:r>
          </w:p>
        </w:tc>
        <w:tc>
          <w:tcPr>
            <w:tcW w:w="1051" w:type="dxa"/>
            <w:shd w:val="clear" w:color="auto" w:fill="FFFF99"/>
          </w:tcPr>
          <w:p w14:paraId="2B6BB17A" w14:textId="5AAFDD9E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magenta"/>
                <w:lang w:eastAsia="ru-RU"/>
              </w:rPr>
            </w:pPr>
            <w:r w:rsidRPr="00522654">
              <w:rPr>
                <w:b/>
                <w:bCs/>
                <w:sz w:val="22"/>
                <w:highlight w:val="magenta"/>
              </w:rPr>
              <w:t>8,79</w:t>
            </w:r>
          </w:p>
        </w:tc>
        <w:tc>
          <w:tcPr>
            <w:tcW w:w="1026" w:type="dxa"/>
            <w:shd w:val="clear" w:color="auto" w:fill="CCFFCC"/>
          </w:tcPr>
          <w:p w14:paraId="5D8458FB" w14:textId="500D0C8E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sz w:val="22"/>
              </w:rPr>
              <w:t>29,67</w:t>
            </w:r>
          </w:p>
        </w:tc>
        <w:tc>
          <w:tcPr>
            <w:tcW w:w="1080" w:type="dxa"/>
            <w:shd w:val="clear" w:color="auto" w:fill="FFFF99"/>
          </w:tcPr>
          <w:p w14:paraId="39566FD9" w14:textId="7AD0AA3F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sz w:val="22"/>
                <w:highlight w:val="green"/>
              </w:rPr>
              <w:t>47,25</w:t>
            </w:r>
          </w:p>
        </w:tc>
        <w:tc>
          <w:tcPr>
            <w:tcW w:w="1080" w:type="dxa"/>
            <w:shd w:val="clear" w:color="auto" w:fill="CCFFCC"/>
          </w:tcPr>
          <w:p w14:paraId="440DA96E" w14:textId="14EAF26C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sz w:val="22"/>
                <w:highlight w:val="green"/>
              </w:rPr>
              <w:t>14,29</w:t>
            </w:r>
          </w:p>
        </w:tc>
      </w:tr>
      <w:tr w:rsidR="002316E4" w:rsidRPr="002316E4" w14:paraId="57E2109B" w14:textId="77777777" w:rsidTr="001C62B2">
        <w:tc>
          <w:tcPr>
            <w:tcW w:w="468" w:type="dxa"/>
          </w:tcPr>
          <w:p w14:paraId="69D388F2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40" w:type="dxa"/>
          </w:tcPr>
          <w:p w14:paraId="73399DA7" w14:textId="471536E4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>МБОУ «</w:t>
            </w:r>
            <w:proofErr w:type="spellStart"/>
            <w:r w:rsidRPr="004974EE">
              <w:rPr>
                <w:sz w:val="20"/>
                <w:szCs w:val="20"/>
              </w:rPr>
              <w:t>Усть-Язьвинская</w:t>
            </w:r>
            <w:proofErr w:type="spellEnd"/>
            <w:r w:rsidRPr="004974EE">
              <w:rPr>
                <w:sz w:val="20"/>
                <w:szCs w:val="20"/>
              </w:rPr>
              <w:t xml:space="preserve"> ООШ»,</w:t>
            </w:r>
            <w:r w:rsidRPr="004974EE">
              <w:rPr>
                <w:color w:val="000000"/>
                <w:sz w:val="20"/>
                <w:szCs w:val="20"/>
              </w:rPr>
              <w:t xml:space="preserve"> Красновишерский район</w:t>
            </w:r>
          </w:p>
        </w:tc>
        <w:tc>
          <w:tcPr>
            <w:tcW w:w="1080" w:type="dxa"/>
            <w:shd w:val="clear" w:color="auto" w:fill="auto"/>
          </w:tcPr>
          <w:p w14:paraId="04620589" w14:textId="2C545F4D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  <w:r w:rsidRPr="00522654">
              <w:rPr>
                <w:bCs/>
                <w:iCs/>
                <w:sz w:val="22"/>
              </w:rPr>
              <w:t>9</w:t>
            </w:r>
          </w:p>
        </w:tc>
        <w:tc>
          <w:tcPr>
            <w:tcW w:w="1051" w:type="dxa"/>
            <w:shd w:val="clear" w:color="auto" w:fill="FFFF99"/>
          </w:tcPr>
          <w:p w14:paraId="3F7B019B" w14:textId="0883891D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lightGray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0</w:t>
            </w:r>
          </w:p>
        </w:tc>
        <w:tc>
          <w:tcPr>
            <w:tcW w:w="1026" w:type="dxa"/>
            <w:shd w:val="clear" w:color="auto" w:fill="CCFFCC"/>
          </w:tcPr>
          <w:p w14:paraId="6CF970EC" w14:textId="794FDED2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55,5</w:t>
            </w:r>
          </w:p>
        </w:tc>
        <w:tc>
          <w:tcPr>
            <w:tcW w:w="1080" w:type="dxa"/>
            <w:shd w:val="clear" w:color="auto" w:fill="FFFF99"/>
          </w:tcPr>
          <w:p w14:paraId="386DF0DE" w14:textId="6BC4042D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green"/>
              </w:rPr>
              <w:t>44,5</w:t>
            </w:r>
          </w:p>
        </w:tc>
        <w:tc>
          <w:tcPr>
            <w:tcW w:w="1080" w:type="dxa"/>
            <w:shd w:val="clear" w:color="auto" w:fill="CCFFCC"/>
          </w:tcPr>
          <w:p w14:paraId="6CBE341C" w14:textId="2ED04362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0</w:t>
            </w:r>
          </w:p>
        </w:tc>
      </w:tr>
      <w:tr w:rsidR="002316E4" w:rsidRPr="002316E4" w14:paraId="1FAA1237" w14:textId="77777777" w:rsidTr="002316E4">
        <w:tc>
          <w:tcPr>
            <w:tcW w:w="468" w:type="dxa"/>
          </w:tcPr>
          <w:p w14:paraId="16A3DCA8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40" w:type="dxa"/>
            <w:shd w:val="clear" w:color="auto" w:fill="FBE4D5" w:themeFill="accent2" w:themeFillTint="33"/>
          </w:tcPr>
          <w:p w14:paraId="2754E469" w14:textId="3A71D39C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>МБОУ «Богородская СОШ»</w:t>
            </w:r>
            <w:r w:rsidRPr="004974EE">
              <w:rPr>
                <w:color w:val="000000"/>
                <w:sz w:val="20"/>
                <w:szCs w:val="20"/>
              </w:rPr>
              <w:t xml:space="preserve"> (со всеми подразделениями), Октябрьский район</w:t>
            </w:r>
          </w:p>
        </w:tc>
        <w:tc>
          <w:tcPr>
            <w:tcW w:w="1080" w:type="dxa"/>
            <w:shd w:val="clear" w:color="auto" w:fill="FBE4D5" w:themeFill="accent2" w:themeFillTint="33"/>
          </w:tcPr>
          <w:p w14:paraId="7ECB5FA4" w14:textId="06B5D1AF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</w:p>
        </w:tc>
        <w:tc>
          <w:tcPr>
            <w:tcW w:w="1051" w:type="dxa"/>
            <w:shd w:val="clear" w:color="auto" w:fill="FBE4D5" w:themeFill="accent2" w:themeFillTint="33"/>
          </w:tcPr>
          <w:p w14:paraId="5B210C10" w14:textId="0839DA34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lightGray"/>
                <w:lang w:eastAsia="ru-RU"/>
              </w:rPr>
            </w:pPr>
          </w:p>
        </w:tc>
        <w:tc>
          <w:tcPr>
            <w:tcW w:w="1026" w:type="dxa"/>
            <w:shd w:val="clear" w:color="auto" w:fill="FBE4D5" w:themeFill="accent2" w:themeFillTint="33"/>
          </w:tcPr>
          <w:p w14:paraId="1DD8BAD3" w14:textId="2E74B623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</w:p>
        </w:tc>
        <w:tc>
          <w:tcPr>
            <w:tcW w:w="1080" w:type="dxa"/>
            <w:shd w:val="clear" w:color="auto" w:fill="FBE4D5" w:themeFill="accent2" w:themeFillTint="33"/>
          </w:tcPr>
          <w:p w14:paraId="1E83F18B" w14:textId="4E7C2DDD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</w:p>
        </w:tc>
        <w:tc>
          <w:tcPr>
            <w:tcW w:w="1080" w:type="dxa"/>
            <w:shd w:val="clear" w:color="auto" w:fill="FBE4D5" w:themeFill="accent2" w:themeFillTint="33"/>
          </w:tcPr>
          <w:p w14:paraId="46D62083" w14:textId="0CF84643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</w:p>
        </w:tc>
      </w:tr>
      <w:tr w:rsidR="002316E4" w:rsidRPr="002316E4" w14:paraId="05C66B7A" w14:textId="77777777" w:rsidTr="00211C5F">
        <w:tc>
          <w:tcPr>
            <w:tcW w:w="468" w:type="dxa"/>
          </w:tcPr>
          <w:p w14:paraId="5A898C8A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40" w:type="dxa"/>
          </w:tcPr>
          <w:p w14:paraId="69E16BB0" w14:textId="307896DC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 xml:space="preserve">МАОУ «Березниковская СОШ </w:t>
            </w:r>
            <w:proofErr w:type="spellStart"/>
            <w:r w:rsidRPr="004974EE">
              <w:rPr>
                <w:sz w:val="20"/>
                <w:szCs w:val="20"/>
              </w:rPr>
              <w:t>им.М.Г.Имашева</w:t>
            </w:r>
            <w:proofErr w:type="spellEnd"/>
            <w:r w:rsidRPr="004974EE">
              <w:rPr>
                <w:sz w:val="20"/>
                <w:szCs w:val="20"/>
              </w:rPr>
              <w:t>»,</w:t>
            </w:r>
            <w:r w:rsidRPr="004974EE">
              <w:rPr>
                <w:color w:val="000000"/>
                <w:sz w:val="20"/>
                <w:szCs w:val="20"/>
              </w:rPr>
              <w:t xml:space="preserve"> Бардымский район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ED2BD0" w14:textId="09AEE4DB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  <w:r w:rsidRPr="00522654">
              <w:rPr>
                <w:bCs/>
                <w:iCs/>
                <w:sz w:val="22"/>
              </w:rPr>
              <w:t>19</w:t>
            </w:r>
          </w:p>
        </w:tc>
        <w:tc>
          <w:tcPr>
            <w:tcW w:w="1051" w:type="dxa"/>
            <w:shd w:val="clear" w:color="auto" w:fill="FFFF99"/>
            <w:vAlign w:val="center"/>
          </w:tcPr>
          <w:p w14:paraId="30B67B1E" w14:textId="12986D52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lightGray"/>
                <w:lang w:eastAsia="ru-RU"/>
              </w:rPr>
            </w:pPr>
            <w:r w:rsidRPr="00522654">
              <w:rPr>
                <w:b/>
                <w:bCs/>
                <w:color w:val="000000"/>
                <w:sz w:val="22"/>
                <w:highlight w:val="magenta"/>
              </w:rPr>
              <w:t>15,79</w:t>
            </w:r>
          </w:p>
        </w:tc>
        <w:tc>
          <w:tcPr>
            <w:tcW w:w="1026" w:type="dxa"/>
            <w:shd w:val="clear" w:color="auto" w:fill="CCFFCC"/>
            <w:vAlign w:val="center"/>
          </w:tcPr>
          <w:p w14:paraId="639DFC59" w14:textId="20DC1DFA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color w:val="000000"/>
                <w:sz w:val="22"/>
              </w:rPr>
              <w:t>36,84</w:t>
            </w:r>
          </w:p>
        </w:tc>
        <w:tc>
          <w:tcPr>
            <w:tcW w:w="1080" w:type="dxa"/>
            <w:shd w:val="clear" w:color="auto" w:fill="FFFF99"/>
            <w:vAlign w:val="center"/>
          </w:tcPr>
          <w:p w14:paraId="3EE6C2FD" w14:textId="622AA0DD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color w:val="000000"/>
                <w:sz w:val="22"/>
                <w:highlight w:val="green"/>
              </w:rPr>
              <w:t>36,84</w:t>
            </w:r>
          </w:p>
        </w:tc>
        <w:tc>
          <w:tcPr>
            <w:tcW w:w="1080" w:type="dxa"/>
            <w:shd w:val="clear" w:color="auto" w:fill="CCFFCC"/>
            <w:vAlign w:val="center"/>
          </w:tcPr>
          <w:p w14:paraId="35D349E3" w14:textId="3A688712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color w:val="000000"/>
                <w:sz w:val="22"/>
                <w:highlight w:val="green"/>
              </w:rPr>
              <w:t>10,53</w:t>
            </w:r>
          </w:p>
        </w:tc>
      </w:tr>
      <w:tr w:rsidR="002316E4" w:rsidRPr="002316E4" w14:paraId="4B44E071" w14:textId="77777777" w:rsidTr="002316E4">
        <w:tc>
          <w:tcPr>
            <w:tcW w:w="468" w:type="dxa"/>
          </w:tcPr>
          <w:p w14:paraId="2815CAEA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40" w:type="dxa"/>
            <w:shd w:val="clear" w:color="auto" w:fill="FBE4D5" w:themeFill="accent2" w:themeFillTint="33"/>
          </w:tcPr>
          <w:p w14:paraId="67163132" w14:textId="443000D1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>МКОУ «</w:t>
            </w:r>
            <w:proofErr w:type="spellStart"/>
            <w:r w:rsidRPr="004974EE">
              <w:rPr>
                <w:sz w:val="20"/>
                <w:szCs w:val="20"/>
              </w:rPr>
              <w:t>Ишимовская</w:t>
            </w:r>
            <w:proofErr w:type="spellEnd"/>
            <w:r w:rsidRPr="004974EE">
              <w:rPr>
                <w:sz w:val="20"/>
                <w:szCs w:val="20"/>
              </w:rPr>
              <w:t xml:space="preserve"> СОШ»,</w:t>
            </w:r>
            <w:r w:rsidRPr="004974EE">
              <w:rPr>
                <w:color w:val="000000"/>
                <w:sz w:val="20"/>
                <w:szCs w:val="20"/>
              </w:rPr>
              <w:t xml:space="preserve"> Октябрьский район</w:t>
            </w:r>
          </w:p>
        </w:tc>
        <w:tc>
          <w:tcPr>
            <w:tcW w:w="1080" w:type="dxa"/>
            <w:shd w:val="clear" w:color="auto" w:fill="FBE4D5" w:themeFill="accent2" w:themeFillTint="33"/>
          </w:tcPr>
          <w:p w14:paraId="596A4239" w14:textId="57129DF8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</w:p>
        </w:tc>
        <w:tc>
          <w:tcPr>
            <w:tcW w:w="1051" w:type="dxa"/>
            <w:shd w:val="clear" w:color="auto" w:fill="FBE4D5" w:themeFill="accent2" w:themeFillTint="33"/>
          </w:tcPr>
          <w:p w14:paraId="5C7B7699" w14:textId="00432A89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</w:p>
        </w:tc>
        <w:tc>
          <w:tcPr>
            <w:tcW w:w="1026" w:type="dxa"/>
            <w:shd w:val="clear" w:color="auto" w:fill="FBE4D5" w:themeFill="accent2" w:themeFillTint="33"/>
          </w:tcPr>
          <w:p w14:paraId="0781A905" w14:textId="2BC36B6A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</w:p>
        </w:tc>
        <w:tc>
          <w:tcPr>
            <w:tcW w:w="1080" w:type="dxa"/>
            <w:shd w:val="clear" w:color="auto" w:fill="FBE4D5" w:themeFill="accent2" w:themeFillTint="33"/>
          </w:tcPr>
          <w:p w14:paraId="143DEBB4" w14:textId="02FC8A58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</w:p>
        </w:tc>
        <w:tc>
          <w:tcPr>
            <w:tcW w:w="1080" w:type="dxa"/>
            <w:shd w:val="clear" w:color="auto" w:fill="FBE4D5" w:themeFill="accent2" w:themeFillTint="33"/>
          </w:tcPr>
          <w:p w14:paraId="2688056D" w14:textId="2D5402C0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</w:p>
        </w:tc>
      </w:tr>
      <w:tr w:rsidR="00522654" w:rsidRPr="002316E4" w14:paraId="176C1690" w14:textId="77777777" w:rsidTr="00522654">
        <w:tc>
          <w:tcPr>
            <w:tcW w:w="468" w:type="dxa"/>
          </w:tcPr>
          <w:p w14:paraId="2C633195" w14:textId="77777777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40" w:type="dxa"/>
            <w:shd w:val="clear" w:color="auto" w:fill="FFFFFF" w:themeFill="background1"/>
          </w:tcPr>
          <w:p w14:paraId="7471F57F" w14:textId="04169B0F" w:rsidR="00522654" w:rsidRPr="002316E4" w:rsidRDefault="00522654" w:rsidP="0052265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>МБОУ «</w:t>
            </w:r>
            <w:proofErr w:type="spellStart"/>
            <w:r w:rsidRPr="004974EE">
              <w:rPr>
                <w:sz w:val="20"/>
                <w:szCs w:val="20"/>
              </w:rPr>
              <w:t>Касибская</w:t>
            </w:r>
            <w:proofErr w:type="spellEnd"/>
            <w:r w:rsidRPr="004974EE">
              <w:rPr>
                <w:sz w:val="20"/>
                <w:szCs w:val="20"/>
              </w:rPr>
              <w:t xml:space="preserve"> СОШ» (</w:t>
            </w:r>
            <w:r w:rsidRPr="004974EE">
              <w:rPr>
                <w:color w:val="000000"/>
                <w:sz w:val="20"/>
                <w:szCs w:val="20"/>
              </w:rPr>
              <w:t>со всеми подразделениями), Соликамский район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14:paraId="52E3F735" w14:textId="078BD1E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  <w:r w:rsidRPr="00522654">
              <w:rPr>
                <w:rFonts w:eastAsia="Times New Roman" w:cs="Times New Roman"/>
                <w:bCs/>
                <w:iCs/>
                <w:sz w:val="22"/>
                <w:lang w:eastAsia="ru-RU"/>
              </w:rPr>
              <w:t>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FCD8691" w14:textId="77777777" w:rsidR="00522654" w:rsidRPr="00522654" w:rsidRDefault="00522654" w:rsidP="00522654">
            <w:pPr>
              <w:spacing w:after="0"/>
              <w:jc w:val="center"/>
              <w:rPr>
                <w:b/>
                <w:bCs/>
                <w:iCs/>
                <w:sz w:val="22"/>
              </w:rPr>
            </w:pPr>
          </w:p>
          <w:p w14:paraId="0E8F7FA7" w14:textId="1AA4654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lightGray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22CC2AA" w14:textId="77777777" w:rsidR="00522654" w:rsidRPr="00522654" w:rsidRDefault="00522654" w:rsidP="00522654">
            <w:pPr>
              <w:spacing w:after="0"/>
              <w:jc w:val="center"/>
              <w:rPr>
                <w:b/>
                <w:bCs/>
                <w:iCs/>
                <w:sz w:val="22"/>
              </w:rPr>
            </w:pPr>
          </w:p>
          <w:p w14:paraId="3220E384" w14:textId="7AB0229C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A88B3F" w14:textId="77777777" w:rsidR="00522654" w:rsidRPr="00522654" w:rsidRDefault="00522654" w:rsidP="00522654">
            <w:pPr>
              <w:spacing w:after="0"/>
              <w:jc w:val="center"/>
              <w:rPr>
                <w:b/>
                <w:bCs/>
                <w:iCs/>
                <w:sz w:val="22"/>
              </w:rPr>
            </w:pPr>
          </w:p>
          <w:p w14:paraId="32C4FB1F" w14:textId="1A34E7A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6ACCE3A" w14:textId="77777777" w:rsidR="00522654" w:rsidRPr="00522654" w:rsidRDefault="00522654" w:rsidP="00522654">
            <w:pPr>
              <w:spacing w:after="0"/>
              <w:jc w:val="center"/>
              <w:rPr>
                <w:b/>
                <w:bCs/>
                <w:iCs/>
                <w:sz w:val="22"/>
              </w:rPr>
            </w:pPr>
          </w:p>
          <w:p w14:paraId="49E2A8A1" w14:textId="2EF2E0F4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green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20</w:t>
            </w:r>
          </w:p>
        </w:tc>
      </w:tr>
      <w:tr w:rsidR="002316E4" w:rsidRPr="002316E4" w14:paraId="28C603D9" w14:textId="77777777" w:rsidTr="001472F6">
        <w:tc>
          <w:tcPr>
            <w:tcW w:w="468" w:type="dxa"/>
          </w:tcPr>
          <w:p w14:paraId="28AA3F45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40" w:type="dxa"/>
            <w:shd w:val="clear" w:color="auto" w:fill="auto"/>
          </w:tcPr>
          <w:p w14:paraId="264A134F" w14:textId="30F5B292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0"/>
                <w:szCs w:val="20"/>
                <w:lang w:eastAsia="ru-RU"/>
              </w:rPr>
            </w:pPr>
            <w:r w:rsidRPr="004974EE">
              <w:rPr>
                <w:sz w:val="20"/>
                <w:szCs w:val="20"/>
              </w:rPr>
              <w:t xml:space="preserve">МАОУ «СОШ №16» </w:t>
            </w:r>
            <w:proofErr w:type="spellStart"/>
            <w:r w:rsidRPr="004974EE">
              <w:rPr>
                <w:sz w:val="20"/>
                <w:szCs w:val="20"/>
              </w:rPr>
              <w:t>г.Соликамска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14:paraId="02D37DFE" w14:textId="3EF0B8CE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2"/>
                <w:lang w:eastAsia="ru-RU"/>
              </w:rPr>
            </w:pPr>
            <w:r w:rsidRPr="00522654">
              <w:rPr>
                <w:bCs/>
                <w:iCs/>
                <w:sz w:val="22"/>
              </w:rPr>
              <w:t>125</w:t>
            </w:r>
          </w:p>
        </w:tc>
        <w:tc>
          <w:tcPr>
            <w:tcW w:w="1051" w:type="dxa"/>
            <w:shd w:val="clear" w:color="auto" w:fill="FFFF99"/>
          </w:tcPr>
          <w:p w14:paraId="069526E9" w14:textId="5FAA4B9E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highlight w:val="lightGray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magenta"/>
              </w:rPr>
              <w:t>8</w:t>
            </w:r>
          </w:p>
        </w:tc>
        <w:tc>
          <w:tcPr>
            <w:tcW w:w="1026" w:type="dxa"/>
            <w:shd w:val="clear" w:color="auto" w:fill="CCFFCC"/>
          </w:tcPr>
          <w:p w14:paraId="23025D84" w14:textId="2F61B95C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</w:rPr>
              <w:t>48,8</w:t>
            </w:r>
          </w:p>
        </w:tc>
        <w:tc>
          <w:tcPr>
            <w:tcW w:w="1080" w:type="dxa"/>
            <w:shd w:val="clear" w:color="auto" w:fill="FFFF99"/>
          </w:tcPr>
          <w:p w14:paraId="2CCA4326" w14:textId="442C2337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green"/>
              </w:rPr>
              <w:t>36,8</w:t>
            </w:r>
          </w:p>
        </w:tc>
        <w:tc>
          <w:tcPr>
            <w:tcW w:w="1080" w:type="dxa"/>
            <w:shd w:val="clear" w:color="auto" w:fill="CCFFCC"/>
          </w:tcPr>
          <w:p w14:paraId="667EC7DB" w14:textId="4DE072E6" w:rsidR="002316E4" w:rsidRPr="0052265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2"/>
                <w:lang w:eastAsia="ru-RU"/>
              </w:rPr>
            </w:pPr>
            <w:r w:rsidRPr="00522654">
              <w:rPr>
                <w:b/>
                <w:bCs/>
                <w:iCs/>
                <w:sz w:val="22"/>
                <w:highlight w:val="green"/>
              </w:rPr>
              <w:t>6,4</w:t>
            </w:r>
          </w:p>
        </w:tc>
      </w:tr>
      <w:tr w:rsidR="002316E4" w:rsidRPr="002316E4" w14:paraId="29809A01" w14:textId="77777777" w:rsidTr="002316E4">
        <w:tc>
          <w:tcPr>
            <w:tcW w:w="468" w:type="dxa"/>
          </w:tcPr>
          <w:p w14:paraId="2365A49E" w14:textId="45A0D5E1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40" w:type="dxa"/>
            <w:shd w:val="clear" w:color="auto" w:fill="FBE4D5" w:themeFill="accent2" w:themeFillTint="33"/>
          </w:tcPr>
          <w:p w14:paraId="0D69037D" w14:textId="312EF5AC" w:rsidR="002316E4" w:rsidRPr="004974EE" w:rsidRDefault="002316E4" w:rsidP="002316E4">
            <w:pPr>
              <w:spacing w:after="0"/>
              <w:rPr>
                <w:sz w:val="20"/>
                <w:szCs w:val="20"/>
              </w:rPr>
            </w:pPr>
            <w:r w:rsidRPr="004974EE">
              <w:rPr>
                <w:sz w:val="20"/>
                <w:szCs w:val="20"/>
              </w:rPr>
              <w:t>МАОУ «</w:t>
            </w:r>
            <w:proofErr w:type="spellStart"/>
            <w:r w:rsidRPr="004974EE">
              <w:rPr>
                <w:sz w:val="20"/>
                <w:szCs w:val="20"/>
              </w:rPr>
              <w:t>Печменская</w:t>
            </w:r>
            <w:proofErr w:type="spellEnd"/>
            <w:r w:rsidRPr="004974EE">
              <w:rPr>
                <w:sz w:val="20"/>
                <w:szCs w:val="20"/>
              </w:rPr>
              <w:t xml:space="preserve"> СОШ»,</w:t>
            </w:r>
            <w:r w:rsidRPr="004974EE">
              <w:rPr>
                <w:color w:val="000000"/>
                <w:sz w:val="20"/>
                <w:szCs w:val="20"/>
              </w:rPr>
              <w:t xml:space="preserve"> Бардымский район</w:t>
            </w:r>
          </w:p>
        </w:tc>
        <w:tc>
          <w:tcPr>
            <w:tcW w:w="1080" w:type="dxa"/>
            <w:shd w:val="clear" w:color="auto" w:fill="FBE4D5" w:themeFill="accent2" w:themeFillTint="33"/>
          </w:tcPr>
          <w:p w14:paraId="10B78DD5" w14:textId="77777777" w:rsidR="002316E4" w:rsidRDefault="002316E4" w:rsidP="002316E4">
            <w:pPr>
              <w:spacing w:after="0"/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FBE4D5" w:themeFill="accent2" w:themeFillTint="33"/>
          </w:tcPr>
          <w:p w14:paraId="6CC8D96D" w14:textId="77777777" w:rsidR="002316E4" w:rsidRPr="00364FCF" w:rsidRDefault="002316E4" w:rsidP="002316E4">
            <w:pPr>
              <w:spacing w:after="0"/>
              <w:jc w:val="center"/>
              <w:rPr>
                <w:iCs/>
                <w:sz w:val="20"/>
                <w:szCs w:val="20"/>
                <w:highlight w:val="lightGray"/>
              </w:rPr>
            </w:pPr>
          </w:p>
        </w:tc>
        <w:tc>
          <w:tcPr>
            <w:tcW w:w="1026" w:type="dxa"/>
            <w:shd w:val="clear" w:color="auto" w:fill="FBE4D5" w:themeFill="accent2" w:themeFillTint="33"/>
          </w:tcPr>
          <w:p w14:paraId="704A1B83" w14:textId="77777777" w:rsidR="002316E4" w:rsidRPr="00CB75FB" w:rsidRDefault="002316E4" w:rsidP="002316E4">
            <w:pPr>
              <w:spacing w:after="0"/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BE4D5" w:themeFill="accent2" w:themeFillTint="33"/>
          </w:tcPr>
          <w:p w14:paraId="660E669A" w14:textId="77777777" w:rsidR="002316E4" w:rsidRPr="00364FCF" w:rsidRDefault="002316E4" w:rsidP="002316E4">
            <w:pPr>
              <w:spacing w:after="0"/>
              <w:jc w:val="center"/>
              <w:rPr>
                <w:iCs/>
                <w:sz w:val="20"/>
                <w:szCs w:val="20"/>
                <w:highlight w:val="green"/>
              </w:rPr>
            </w:pPr>
          </w:p>
        </w:tc>
        <w:tc>
          <w:tcPr>
            <w:tcW w:w="1080" w:type="dxa"/>
            <w:shd w:val="clear" w:color="auto" w:fill="FBE4D5" w:themeFill="accent2" w:themeFillTint="33"/>
          </w:tcPr>
          <w:p w14:paraId="5182FF15" w14:textId="77777777" w:rsidR="002316E4" w:rsidRPr="00CB75FB" w:rsidRDefault="002316E4" w:rsidP="002316E4">
            <w:pPr>
              <w:spacing w:after="0"/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4F8E718D" w14:textId="77777777" w:rsidR="002316E4" w:rsidRPr="002316E4" w:rsidRDefault="002316E4" w:rsidP="002316E4">
      <w:pPr>
        <w:tabs>
          <w:tab w:val="left" w:pos="900"/>
        </w:tabs>
        <w:spacing w:after="0"/>
        <w:ind w:left="540"/>
        <w:jc w:val="center"/>
        <w:rPr>
          <w:rFonts w:eastAsia="Calibri" w:cs="Times New Roman"/>
          <w:b/>
          <w:bCs/>
          <w:sz w:val="24"/>
          <w:szCs w:val="24"/>
        </w:rPr>
      </w:pPr>
    </w:p>
    <w:p w14:paraId="714D0372" w14:textId="13FF2346" w:rsidR="002316E4" w:rsidRDefault="002316E4" w:rsidP="002316E4">
      <w:pPr>
        <w:tabs>
          <w:tab w:val="left" w:pos="900"/>
        </w:tabs>
        <w:spacing w:after="0"/>
        <w:ind w:firstLine="540"/>
        <w:jc w:val="both"/>
        <w:rPr>
          <w:rFonts w:eastAsia="Calibri" w:cs="Times New Roman"/>
          <w:szCs w:val="28"/>
        </w:rPr>
      </w:pPr>
      <w:r w:rsidRPr="002316E4">
        <w:rPr>
          <w:rFonts w:eastAsia="Calibri" w:cs="Times New Roman"/>
          <w:szCs w:val="28"/>
        </w:rPr>
        <w:t xml:space="preserve">Статистический отчет по отметкам за </w:t>
      </w:r>
      <w:proofErr w:type="gramStart"/>
      <w:r w:rsidRPr="002316E4">
        <w:rPr>
          <w:rFonts w:eastAsia="Calibri" w:cs="Times New Roman"/>
          <w:szCs w:val="28"/>
        </w:rPr>
        <w:t>выполнение  заданий</w:t>
      </w:r>
      <w:proofErr w:type="gramEnd"/>
      <w:r w:rsidRPr="002316E4">
        <w:rPr>
          <w:rFonts w:eastAsia="Calibri" w:cs="Times New Roman"/>
          <w:szCs w:val="28"/>
        </w:rPr>
        <w:t xml:space="preserve"> ВПР по математике школ – участников проекта «Образовательный лифт-2021»: ШНОР представлен в таблице </w:t>
      </w:r>
      <w:r>
        <w:rPr>
          <w:rFonts w:eastAsia="Calibri" w:cs="Times New Roman"/>
          <w:szCs w:val="28"/>
        </w:rPr>
        <w:t>2</w:t>
      </w:r>
      <w:r w:rsidRPr="002316E4">
        <w:rPr>
          <w:rFonts w:eastAsia="Calibri" w:cs="Times New Roman"/>
          <w:szCs w:val="28"/>
        </w:rPr>
        <w:t>. В</w:t>
      </w:r>
      <w:r>
        <w:rPr>
          <w:rFonts w:eastAsia="Calibri" w:cs="Times New Roman"/>
          <w:szCs w:val="28"/>
        </w:rPr>
        <w:t>о 2</w:t>
      </w:r>
      <w:r w:rsidRPr="002316E4">
        <w:rPr>
          <w:rFonts w:eastAsia="Calibri" w:cs="Times New Roman"/>
          <w:szCs w:val="28"/>
        </w:rPr>
        <w:t xml:space="preserve"> группе всего </w:t>
      </w:r>
      <w:r>
        <w:rPr>
          <w:rFonts w:eastAsia="Calibri" w:cs="Times New Roman"/>
          <w:szCs w:val="28"/>
        </w:rPr>
        <w:t>9</w:t>
      </w:r>
      <w:r w:rsidRPr="002316E4">
        <w:rPr>
          <w:rFonts w:eastAsia="Calibri" w:cs="Times New Roman"/>
          <w:szCs w:val="28"/>
        </w:rPr>
        <w:t xml:space="preserve"> школ. </w:t>
      </w:r>
      <w:r>
        <w:rPr>
          <w:rFonts w:eastAsia="Calibri" w:cs="Times New Roman"/>
          <w:szCs w:val="28"/>
        </w:rPr>
        <w:t xml:space="preserve">Не выполнили и не прислали задание № 2 </w:t>
      </w:r>
      <w:r w:rsidR="00522654">
        <w:rPr>
          <w:rFonts w:eastAsia="Calibri" w:cs="Times New Roman"/>
          <w:b/>
          <w:bCs/>
          <w:szCs w:val="28"/>
        </w:rPr>
        <w:t xml:space="preserve">три </w:t>
      </w:r>
      <w:r w:rsidRPr="002316E4">
        <w:rPr>
          <w:rFonts w:eastAsia="Calibri" w:cs="Times New Roman"/>
          <w:b/>
          <w:bCs/>
          <w:szCs w:val="28"/>
        </w:rPr>
        <w:t>школы</w:t>
      </w:r>
      <w:r>
        <w:rPr>
          <w:rFonts w:eastAsia="Calibri" w:cs="Times New Roman"/>
          <w:szCs w:val="28"/>
        </w:rPr>
        <w:t xml:space="preserve"> </w:t>
      </w:r>
      <w:r w:rsidRPr="008A54FD">
        <w:rPr>
          <w:rFonts w:eastAsia="Calibri" w:cs="Times New Roman"/>
          <w:b/>
          <w:bCs/>
          <w:color w:val="FF0000"/>
          <w:szCs w:val="28"/>
        </w:rPr>
        <w:t>(!)</w:t>
      </w:r>
      <w:r>
        <w:rPr>
          <w:rFonts w:eastAsia="Calibri" w:cs="Times New Roman"/>
          <w:szCs w:val="28"/>
        </w:rPr>
        <w:t xml:space="preserve"> – Богородская СОШ (со всеми СП), </w:t>
      </w:r>
      <w:proofErr w:type="spellStart"/>
      <w:r w:rsidR="008A54FD">
        <w:rPr>
          <w:rFonts w:eastAsia="Calibri" w:cs="Times New Roman"/>
          <w:szCs w:val="28"/>
        </w:rPr>
        <w:t>Ишимовская</w:t>
      </w:r>
      <w:proofErr w:type="spellEnd"/>
      <w:r w:rsidR="008A54FD">
        <w:rPr>
          <w:rFonts w:eastAsia="Calibri" w:cs="Times New Roman"/>
          <w:szCs w:val="28"/>
        </w:rPr>
        <w:t xml:space="preserve"> СОШ, </w:t>
      </w:r>
      <w:proofErr w:type="spellStart"/>
      <w:r w:rsidR="008A54FD">
        <w:rPr>
          <w:rFonts w:eastAsia="Calibri" w:cs="Times New Roman"/>
          <w:szCs w:val="28"/>
        </w:rPr>
        <w:t>Печменская</w:t>
      </w:r>
      <w:proofErr w:type="spellEnd"/>
      <w:r w:rsidR="008A54FD">
        <w:rPr>
          <w:rFonts w:eastAsia="Calibri" w:cs="Times New Roman"/>
          <w:szCs w:val="28"/>
        </w:rPr>
        <w:t xml:space="preserve"> СОШ.</w:t>
      </w:r>
    </w:p>
    <w:p w14:paraId="6FC22CEE" w14:textId="11331D77" w:rsidR="002316E4" w:rsidRPr="002316E4" w:rsidRDefault="002316E4" w:rsidP="002316E4">
      <w:pPr>
        <w:tabs>
          <w:tab w:val="left" w:pos="900"/>
        </w:tabs>
        <w:spacing w:after="0"/>
        <w:ind w:firstLine="540"/>
        <w:jc w:val="both"/>
        <w:rPr>
          <w:rFonts w:eastAsia="Calibri" w:cs="Times New Roman"/>
          <w:szCs w:val="28"/>
        </w:rPr>
      </w:pPr>
      <w:r w:rsidRPr="002316E4">
        <w:rPr>
          <w:rFonts w:eastAsia="Calibri" w:cs="Times New Roman"/>
          <w:szCs w:val="28"/>
        </w:rPr>
        <w:t xml:space="preserve">Количество учащихся по школам, выполнившим </w:t>
      </w:r>
      <w:proofErr w:type="gramStart"/>
      <w:r w:rsidRPr="002316E4">
        <w:rPr>
          <w:rFonts w:eastAsia="Calibri" w:cs="Times New Roman"/>
          <w:szCs w:val="28"/>
        </w:rPr>
        <w:t>работу,  распределилось</w:t>
      </w:r>
      <w:proofErr w:type="gramEnd"/>
      <w:r w:rsidRPr="002316E4">
        <w:rPr>
          <w:rFonts w:eastAsia="Calibri" w:cs="Times New Roman"/>
          <w:szCs w:val="28"/>
        </w:rPr>
        <w:t xml:space="preserve"> не равным образом. В тех школах, где довольно большой состав обучающихся (от </w:t>
      </w:r>
      <w:r>
        <w:rPr>
          <w:rFonts w:eastAsia="Calibri" w:cs="Times New Roman"/>
          <w:szCs w:val="28"/>
        </w:rPr>
        <w:t>90</w:t>
      </w:r>
      <w:r w:rsidRPr="002316E4">
        <w:rPr>
          <w:rFonts w:eastAsia="Calibri" w:cs="Times New Roman"/>
          <w:szCs w:val="28"/>
        </w:rPr>
        <w:t xml:space="preserve"> до </w:t>
      </w:r>
      <w:r>
        <w:rPr>
          <w:rFonts w:eastAsia="Calibri" w:cs="Times New Roman"/>
          <w:szCs w:val="28"/>
        </w:rPr>
        <w:t>125</w:t>
      </w:r>
      <w:r w:rsidRPr="002316E4">
        <w:rPr>
          <w:rFonts w:eastAsia="Calibri" w:cs="Times New Roman"/>
          <w:szCs w:val="28"/>
        </w:rPr>
        <w:t xml:space="preserve"> чел.), получились более репрезентативные результаты, по сравнению со школами, где малый состав обучающихся (от </w:t>
      </w:r>
      <w:r w:rsidR="00522654">
        <w:rPr>
          <w:rFonts w:eastAsia="Calibri" w:cs="Times New Roman"/>
          <w:szCs w:val="28"/>
        </w:rPr>
        <w:t>5</w:t>
      </w:r>
      <w:r w:rsidRPr="002316E4">
        <w:rPr>
          <w:rFonts w:eastAsia="Calibri" w:cs="Times New Roman"/>
          <w:szCs w:val="28"/>
        </w:rPr>
        <w:t xml:space="preserve"> </w:t>
      </w:r>
      <w:r w:rsidR="008A54FD">
        <w:rPr>
          <w:rFonts w:eastAsia="Calibri" w:cs="Times New Roman"/>
          <w:szCs w:val="28"/>
        </w:rPr>
        <w:t xml:space="preserve">до </w:t>
      </w:r>
      <w:r w:rsidR="000C510E">
        <w:rPr>
          <w:rFonts w:eastAsia="Calibri" w:cs="Times New Roman"/>
          <w:szCs w:val="28"/>
        </w:rPr>
        <w:t>19 чел.</w:t>
      </w:r>
      <w:r w:rsidRPr="002316E4">
        <w:rPr>
          <w:rFonts w:eastAsia="Calibri" w:cs="Times New Roman"/>
          <w:szCs w:val="28"/>
        </w:rPr>
        <w:t xml:space="preserve">). </w:t>
      </w:r>
    </w:p>
    <w:p w14:paraId="0742ACD0" w14:textId="6249CAE8" w:rsidR="002316E4" w:rsidRPr="002316E4" w:rsidRDefault="002316E4" w:rsidP="002316E4">
      <w:pPr>
        <w:tabs>
          <w:tab w:val="left" w:pos="900"/>
        </w:tabs>
        <w:spacing w:after="0"/>
        <w:ind w:firstLine="540"/>
        <w:jc w:val="both"/>
        <w:rPr>
          <w:rFonts w:eastAsia="Calibri" w:cs="Times New Roman"/>
          <w:szCs w:val="28"/>
        </w:rPr>
      </w:pPr>
      <w:r w:rsidRPr="002316E4">
        <w:rPr>
          <w:rFonts w:eastAsia="Calibri" w:cs="Times New Roman"/>
          <w:szCs w:val="28"/>
        </w:rPr>
        <w:lastRenderedPageBreak/>
        <w:t xml:space="preserve">Тем не менее, обращает на себя внимание довольно высокий процент учащихся, написавших работу с отметкой «2» и показавших низкий уровень ее выполнения в </w:t>
      </w:r>
      <w:r w:rsidR="008A54FD">
        <w:rPr>
          <w:rFonts w:eastAsia="Calibri" w:cs="Times New Roman"/>
          <w:szCs w:val="28"/>
        </w:rPr>
        <w:t>4</w:t>
      </w:r>
      <w:r w:rsidRPr="002316E4">
        <w:rPr>
          <w:rFonts w:eastAsia="Calibri" w:cs="Times New Roman"/>
          <w:szCs w:val="28"/>
        </w:rPr>
        <w:t>-</w:t>
      </w:r>
      <w:r w:rsidR="008A54FD">
        <w:rPr>
          <w:rFonts w:eastAsia="Calibri" w:cs="Times New Roman"/>
          <w:szCs w:val="28"/>
        </w:rPr>
        <w:t>х</w:t>
      </w:r>
      <w:r w:rsidRPr="002316E4">
        <w:rPr>
          <w:rFonts w:eastAsia="Calibri" w:cs="Times New Roman"/>
          <w:szCs w:val="28"/>
        </w:rPr>
        <w:t xml:space="preserve"> школах участников проекта (в сводных таблицах по группам низкие результаты в процентном соотношении выделены </w:t>
      </w:r>
      <w:r w:rsidRPr="002316E4">
        <w:rPr>
          <w:rFonts w:eastAsia="Calibri" w:cs="Times New Roman"/>
          <w:szCs w:val="28"/>
          <w:highlight w:val="lightGray"/>
        </w:rPr>
        <w:t>серым</w:t>
      </w:r>
      <w:r w:rsidRPr="002316E4">
        <w:rPr>
          <w:rFonts w:eastAsia="Calibri" w:cs="Times New Roman"/>
          <w:szCs w:val="28"/>
        </w:rPr>
        <w:t xml:space="preserve"> цветом). </w:t>
      </w:r>
      <w:r w:rsidR="008A54FD">
        <w:rPr>
          <w:rFonts w:eastAsia="Calibri" w:cs="Times New Roman"/>
          <w:szCs w:val="28"/>
        </w:rPr>
        <w:t>Но нам не видны низкие результаты вышеперечисленных школ Пермского края, которые проигнорировали выполнение задания №2.</w:t>
      </w:r>
    </w:p>
    <w:p w14:paraId="23EC4EE7" w14:textId="2AE359C9" w:rsidR="002316E4" w:rsidRPr="002316E4" w:rsidRDefault="008A54FD" w:rsidP="002316E4">
      <w:pPr>
        <w:tabs>
          <w:tab w:val="left" w:pos="900"/>
        </w:tabs>
        <w:spacing w:after="0"/>
        <w:ind w:firstLine="54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Все эти факты</w:t>
      </w:r>
      <w:r w:rsidR="002316E4" w:rsidRPr="002316E4">
        <w:rPr>
          <w:rFonts w:eastAsia="Calibri" w:cs="Times New Roman"/>
          <w:szCs w:val="28"/>
        </w:rPr>
        <w:t xml:space="preserve"> свидетельству</w:t>
      </w:r>
      <w:r>
        <w:rPr>
          <w:rFonts w:eastAsia="Calibri" w:cs="Times New Roman"/>
          <w:szCs w:val="28"/>
        </w:rPr>
        <w:t>ю</w:t>
      </w:r>
      <w:r w:rsidR="002316E4" w:rsidRPr="002316E4">
        <w:rPr>
          <w:rFonts w:eastAsia="Calibri" w:cs="Times New Roman"/>
          <w:szCs w:val="28"/>
        </w:rPr>
        <w:t xml:space="preserve">т об актуальности проблемы исследования – необходимости выстраивания научно-методической работы с учителями начальных классов по профилактике низких и сниженных образовательных результатов в процессе обучения математике и подготовке к ВПР на школьном уровне. </w:t>
      </w:r>
    </w:p>
    <w:p w14:paraId="3B9BB542" w14:textId="77777777" w:rsidR="002316E4" w:rsidRPr="002316E4" w:rsidRDefault="002316E4" w:rsidP="002316E4">
      <w:pPr>
        <w:tabs>
          <w:tab w:val="left" w:pos="900"/>
        </w:tabs>
        <w:spacing w:after="0"/>
        <w:ind w:firstLine="540"/>
        <w:jc w:val="both"/>
        <w:rPr>
          <w:rFonts w:eastAsia="Calibri" w:cs="Times New Roman"/>
          <w:szCs w:val="28"/>
        </w:rPr>
      </w:pPr>
      <w:r w:rsidRPr="002316E4">
        <w:rPr>
          <w:rFonts w:eastAsia="Calibri" w:cs="Times New Roman"/>
          <w:szCs w:val="28"/>
        </w:rPr>
        <w:t xml:space="preserve">Не стоит забывать и об учащихся, показавших уровень </w:t>
      </w:r>
      <w:proofErr w:type="gramStart"/>
      <w:r w:rsidRPr="002316E4">
        <w:rPr>
          <w:rFonts w:eastAsia="Calibri" w:cs="Times New Roman"/>
          <w:szCs w:val="28"/>
        </w:rPr>
        <w:t>нижне-среднего</w:t>
      </w:r>
      <w:proofErr w:type="gramEnd"/>
      <w:r w:rsidRPr="002316E4">
        <w:rPr>
          <w:rFonts w:eastAsia="Calibri" w:cs="Times New Roman"/>
          <w:szCs w:val="28"/>
        </w:rPr>
        <w:t xml:space="preserve"> и среднего, и получивших отметку «3» и «4» за ВПР по математике. Нужно предусмотреть серию мероприятий для таких учащихся, чтобы существенно повысить их результаты. Рекомендуется не останавливаться на достигнутом и дальше развивать уровень математического мышления у обучающихся, получивших за ВПР по математике отметку «5».</w:t>
      </w:r>
    </w:p>
    <w:p w14:paraId="5F856770" w14:textId="77777777" w:rsidR="002316E4" w:rsidRPr="002316E4" w:rsidRDefault="002316E4" w:rsidP="002316E4">
      <w:pPr>
        <w:tabs>
          <w:tab w:val="left" w:pos="900"/>
        </w:tabs>
        <w:spacing w:after="0"/>
        <w:ind w:firstLine="540"/>
        <w:rPr>
          <w:rFonts w:eastAsia="Calibri" w:cs="Times New Roman"/>
          <w:b/>
          <w:bCs/>
          <w:szCs w:val="28"/>
        </w:rPr>
      </w:pPr>
    </w:p>
    <w:p w14:paraId="1BDE11F3" w14:textId="77777777" w:rsidR="002316E4" w:rsidRPr="002316E4" w:rsidRDefault="002316E4" w:rsidP="002316E4">
      <w:pPr>
        <w:tabs>
          <w:tab w:val="left" w:pos="900"/>
        </w:tabs>
        <w:spacing w:after="0"/>
        <w:ind w:left="540"/>
        <w:rPr>
          <w:rFonts w:eastAsia="Calibri" w:cs="Times New Roman"/>
          <w:b/>
          <w:bCs/>
          <w:sz w:val="24"/>
          <w:szCs w:val="24"/>
        </w:rPr>
      </w:pPr>
    </w:p>
    <w:p w14:paraId="31635E16" w14:textId="77777777" w:rsidR="002316E4" w:rsidRPr="002316E4" w:rsidRDefault="002316E4" w:rsidP="002316E4">
      <w:pPr>
        <w:spacing w:after="0"/>
        <w:jc w:val="center"/>
        <w:rPr>
          <w:rFonts w:eastAsia="Times New Roman" w:cs="Times New Roman"/>
          <w:b/>
          <w:iCs/>
          <w:szCs w:val="28"/>
          <w:lang w:eastAsia="ru-RU"/>
        </w:rPr>
      </w:pPr>
      <w:r w:rsidRPr="002316E4">
        <w:rPr>
          <w:rFonts w:eastAsia="Times New Roman" w:cs="Times New Roman"/>
          <w:b/>
          <w:bCs/>
          <w:szCs w:val="28"/>
          <w:lang w:eastAsia="ru-RU"/>
        </w:rPr>
        <w:t xml:space="preserve">Сравнительный анализ выполнения ВПР по математике по группам заданий </w:t>
      </w:r>
      <w:r w:rsidRPr="002316E4">
        <w:rPr>
          <w:rFonts w:eastAsia="Times New Roman" w:cs="Times New Roman"/>
          <w:b/>
          <w:iCs/>
          <w:szCs w:val="28"/>
          <w:lang w:eastAsia="ru-RU"/>
        </w:rPr>
        <w:t xml:space="preserve">в школах-участниках Краевого проекта                          </w:t>
      </w:r>
      <w:proofErr w:type="gramStart"/>
      <w:r w:rsidRPr="002316E4">
        <w:rPr>
          <w:rFonts w:eastAsia="Times New Roman" w:cs="Times New Roman"/>
          <w:b/>
          <w:iCs/>
          <w:szCs w:val="28"/>
          <w:lang w:eastAsia="ru-RU"/>
        </w:rPr>
        <w:t xml:space="preserve">   «</w:t>
      </w:r>
      <w:proofErr w:type="gramEnd"/>
      <w:r w:rsidRPr="002316E4">
        <w:rPr>
          <w:rFonts w:eastAsia="Times New Roman" w:cs="Times New Roman"/>
          <w:b/>
          <w:iCs/>
          <w:szCs w:val="28"/>
          <w:lang w:eastAsia="ru-RU"/>
        </w:rPr>
        <w:t>Образовательный лифт»-2021.</w:t>
      </w:r>
    </w:p>
    <w:p w14:paraId="18F07334" w14:textId="3AE47523" w:rsidR="002316E4" w:rsidRPr="002316E4" w:rsidRDefault="002316E4" w:rsidP="008A54FD">
      <w:pPr>
        <w:spacing w:after="0"/>
        <w:jc w:val="center"/>
        <w:rPr>
          <w:rFonts w:eastAsia="Calibri" w:cs="Times New Roman"/>
          <w:b/>
          <w:bCs/>
          <w:szCs w:val="28"/>
        </w:rPr>
      </w:pPr>
      <w:r w:rsidRPr="002316E4">
        <w:rPr>
          <w:rFonts w:eastAsia="Times New Roman" w:cs="Times New Roman"/>
          <w:b/>
          <w:iCs/>
          <w:szCs w:val="28"/>
          <w:lang w:eastAsia="ru-RU"/>
        </w:rPr>
        <w:t xml:space="preserve">Математика. </w:t>
      </w:r>
      <w:r w:rsidRPr="002316E4">
        <w:rPr>
          <w:rFonts w:eastAsia="Times New Roman" w:cs="Times New Roman"/>
          <w:b/>
          <w:bCs/>
          <w:iCs/>
          <w:szCs w:val="28"/>
          <w:lang w:eastAsia="ru-RU"/>
        </w:rPr>
        <w:t>2020г., 5 класс</w:t>
      </w:r>
      <w:r w:rsidR="008A54FD"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Pr="002316E4">
        <w:rPr>
          <w:rFonts w:eastAsia="Calibri" w:cs="Times New Roman"/>
          <w:b/>
          <w:bCs/>
          <w:szCs w:val="28"/>
        </w:rPr>
        <w:t>(школьный уровень)</w:t>
      </w:r>
    </w:p>
    <w:p w14:paraId="5B804DAF" w14:textId="46290A18" w:rsidR="002316E4" w:rsidRPr="002316E4" w:rsidRDefault="002316E4" w:rsidP="002316E4">
      <w:pPr>
        <w:tabs>
          <w:tab w:val="left" w:pos="900"/>
        </w:tabs>
        <w:spacing w:after="0"/>
        <w:ind w:left="540"/>
        <w:rPr>
          <w:rFonts w:eastAsia="Calibri" w:cs="Times New Roman"/>
          <w:b/>
          <w:bCs/>
          <w:color w:val="008080"/>
          <w:szCs w:val="28"/>
          <w:u w:val="single"/>
        </w:rPr>
      </w:pPr>
      <w:r w:rsidRPr="002316E4">
        <w:rPr>
          <w:rFonts w:eastAsia="Calibri" w:cs="Times New Roman"/>
          <w:b/>
          <w:bCs/>
          <w:color w:val="008080"/>
          <w:szCs w:val="28"/>
          <w:u w:val="single"/>
        </w:rPr>
        <w:t xml:space="preserve">Группа </w:t>
      </w:r>
      <w:r w:rsidR="008A54FD">
        <w:rPr>
          <w:rFonts w:eastAsia="Calibri" w:cs="Times New Roman"/>
          <w:b/>
          <w:bCs/>
          <w:color w:val="008080"/>
          <w:szCs w:val="28"/>
          <w:u w:val="single"/>
        </w:rPr>
        <w:t>2</w:t>
      </w:r>
    </w:p>
    <w:p w14:paraId="64310A77" w14:textId="77777777" w:rsidR="002316E4" w:rsidRPr="002316E4" w:rsidRDefault="002316E4" w:rsidP="002316E4">
      <w:pPr>
        <w:spacing w:after="0"/>
        <w:jc w:val="right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2316E4">
        <w:rPr>
          <w:rFonts w:eastAsia="Times New Roman" w:cs="Times New Roman"/>
          <w:i/>
          <w:iCs/>
          <w:sz w:val="24"/>
          <w:szCs w:val="24"/>
          <w:lang w:eastAsia="ru-RU"/>
        </w:rPr>
        <w:t>Таблица 2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993"/>
        <w:gridCol w:w="992"/>
        <w:gridCol w:w="992"/>
        <w:gridCol w:w="992"/>
        <w:gridCol w:w="993"/>
        <w:gridCol w:w="992"/>
        <w:gridCol w:w="1134"/>
        <w:gridCol w:w="1134"/>
        <w:gridCol w:w="992"/>
      </w:tblGrid>
      <w:tr w:rsidR="008A54FD" w:rsidRPr="002316E4" w14:paraId="238B7FA6" w14:textId="66D8EC74" w:rsidTr="009C39C5">
        <w:trPr>
          <w:trHeight w:val="183"/>
        </w:trPr>
        <w:tc>
          <w:tcPr>
            <w:tcW w:w="634" w:type="dxa"/>
            <w:vMerge w:val="restart"/>
            <w:shd w:val="clear" w:color="auto" w:fill="auto"/>
          </w:tcPr>
          <w:p w14:paraId="5870CCF1" w14:textId="52E0D8DE" w:rsidR="008A54FD" w:rsidRPr="002316E4" w:rsidRDefault="008A54FD" w:rsidP="002316E4">
            <w:pPr>
              <w:spacing w:after="0"/>
              <w:rPr>
                <w:rFonts w:eastAsia="Times New Roman" w:cs="Times New Roman"/>
                <w:b/>
                <w:iCs/>
                <w:sz w:val="20"/>
                <w:szCs w:val="20"/>
                <w:lang w:eastAsia="ru-RU"/>
              </w:rPr>
            </w:pPr>
            <w:r w:rsidRPr="00881F69">
              <w:rPr>
                <w:b/>
                <w:iCs/>
                <w:sz w:val="20"/>
                <w:szCs w:val="20"/>
              </w:rPr>
              <w:t>№ заданий</w:t>
            </w:r>
          </w:p>
        </w:tc>
        <w:tc>
          <w:tcPr>
            <w:tcW w:w="9214" w:type="dxa"/>
            <w:gridSpan w:val="9"/>
            <w:shd w:val="clear" w:color="auto" w:fill="auto"/>
            <w:vAlign w:val="center"/>
          </w:tcPr>
          <w:p w14:paraId="2AF4028C" w14:textId="24E778BF" w:rsidR="008A54FD" w:rsidRPr="002316E4" w:rsidRDefault="008A54FD" w:rsidP="008A54F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Школы</w:t>
            </w:r>
          </w:p>
        </w:tc>
      </w:tr>
      <w:tr w:rsidR="008A54FD" w:rsidRPr="002316E4" w14:paraId="2C05BA01" w14:textId="6E12779E" w:rsidTr="00522654">
        <w:tc>
          <w:tcPr>
            <w:tcW w:w="634" w:type="dxa"/>
            <w:vMerge/>
            <w:shd w:val="clear" w:color="auto" w:fill="auto"/>
          </w:tcPr>
          <w:p w14:paraId="39ACBA74" w14:textId="77777777" w:rsidR="008A54FD" w:rsidRPr="002316E4" w:rsidRDefault="008A54FD" w:rsidP="008A54FD">
            <w:pPr>
              <w:spacing w:after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DCC6772" w14:textId="77D1E89D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 xml:space="preserve">МАОУ «СОШ № 15» </w:t>
            </w:r>
            <w:proofErr w:type="spellStart"/>
            <w:r w:rsidRPr="00881F69">
              <w:rPr>
                <w:sz w:val="20"/>
                <w:szCs w:val="20"/>
              </w:rPr>
              <w:t>г.Губаха</w:t>
            </w:r>
            <w:proofErr w:type="spellEnd"/>
          </w:p>
        </w:tc>
        <w:tc>
          <w:tcPr>
            <w:tcW w:w="992" w:type="dxa"/>
            <w:shd w:val="clear" w:color="auto" w:fill="FBE4D5" w:themeFill="accent2" w:themeFillTint="33"/>
          </w:tcPr>
          <w:p w14:paraId="75A9390F" w14:textId="4AD5D9BA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МАОУ «</w:t>
            </w:r>
            <w:proofErr w:type="spellStart"/>
            <w:r w:rsidRPr="00881F69">
              <w:rPr>
                <w:sz w:val="20"/>
                <w:szCs w:val="20"/>
              </w:rPr>
              <w:t>Печменская</w:t>
            </w:r>
            <w:proofErr w:type="spellEnd"/>
            <w:r w:rsidRPr="00881F69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992" w:type="dxa"/>
            <w:shd w:val="clear" w:color="auto" w:fill="auto"/>
          </w:tcPr>
          <w:p w14:paraId="0714296D" w14:textId="19A7D38D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МАОУ «Школа №</w:t>
            </w:r>
            <w:r>
              <w:rPr>
                <w:sz w:val="20"/>
                <w:szCs w:val="20"/>
              </w:rPr>
              <w:t xml:space="preserve"> </w:t>
            </w:r>
            <w:r w:rsidRPr="00881F69">
              <w:rPr>
                <w:sz w:val="20"/>
                <w:szCs w:val="20"/>
              </w:rPr>
              <w:t xml:space="preserve">2» </w:t>
            </w:r>
            <w:proofErr w:type="spellStart"/>
            <w:r w:rsidRPr="00881F69">
              <w:rPr>
                <w:sz w:val="20"/>
                <w:szCs w:val="20"/>
              </w:rPr>
              <w:t>г.Губаха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85DCFE" w14:textId="0FBC1556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МБОУ «</w:t>
            </w:r>
            <w:proofErr w:type="spellStart"/>
            <w:r w:rsidRPr="00881F69">
              <w:rPr>
                <w:sz w:val="20"/>
                <w:szCs w:val="20"/>
              </w:rPr>
              <w:t>Усть-Язьвинская</w:t>
            </w:r>
            <w:proofErr w:type="spellEnd"/>
            <w:r w:rsidRPr="00881F69">
              <w:rPr>
                <w:sz w:val="20"/>
                <w:szCs w:val="20"/>
              </w:rPr>
              <w:t xml:space="preserve"> ООШ»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497BBE0F" w14:textId="3D8B3612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МБОУ «Богородская СОШ» (СП «</w:t>
            </w:r>
            <w:proofErr w:type="spellStart"/>
            <w:r w:rsidRPr="00881F69">
              <w:rPr>
                <w:sz w:val="20"/>
                <w:szCs w:val="20"/>
              </w:rPr>
              <w:t>Бикбаевская</w:t>
            </w:r>
            <w:proofErr w:type="spellEnd"/>
            <w:r w:rsidRPr="00881F69">
              <w:rPr>
                <w:sz w:val="20"/>
                <w:szCs w:val="20"/>
              </w:rPr>
              <w:t xml:space="preserve"> школа)</w:t>
            </w:r>
          </w:p>
        </w:tc>
        <w:tc>
          <w:tcPr>
            <w:tcW w:w="992" w:type="dxa"/>
            <w:shd w:val="clear" w:color="auto" w:fill="auto"/>
          </w:tcPr>
          <w:p w14:paraId="2B3731B9" w14:textId="20A6225D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МАОУ «Березниковская СОШ»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7F7B4BBD" w14:textId="20810AC0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МКОУ «</w:t>
            </w:r>
            <w:proofErr w:type="spellStart"/>
            <w:r w:rsidRPr="00881F69">
              <w:rPr>
                <w:sz w:val="20"/>
                <w:szCs w:val="20"/>
              </w:rPr>
              <w:t>Ишимовская</w:t>
            </w:r>
            <w:proofErr w:type="spellEnd"/>
            <w:r w:rsidRPr="00881F69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1134" w:type="dxa"/>
            <w:shd w:val="clear" w:color="auto" w:fill="FFFFFF" w:themeFill="background1"/>
          </w:tcPr>
          <w:p w14:paraId="38158114" w14:textId="11862DBC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МБОУ «</w:t>
            </w:r>
            <w:proofErr w:type="spellStart"/>
            <w:r w:rsidRPr="00881F69">
              <w:rPr>
                <w:sz w:val="20"/>
                <w:szCs w:val="20"/>
              </w:rPr>
              <w:t>Касибская</w:t>
            </w:r>
            <w:proofErr w:type="spellEnd"/>
            <w:r w:rsidRPr="00881F69">
              <w:rPr>
                <w:sz w:val="20"/>
                <w:szCs w:val="20"/>
              </w:rPr>
              <w:t xml:space="preserve"> СОШ»</w:t>
            </w:r>
          </w:p>
        </w:tc>
        <w:tc>
          <w:tcPr>
            <w:tcW w:w="992" w:type="dxa"/>
            <w:shd w:val="clear" w:color="auto" w:fill="auto"/>
          </w:tcPr>
          <w:p w14:paraId="5583E288" w14:textId="207580D7" w:rsidR="008A54FD" w:rsidRPr="002316E4" w:rsidRDefault="008A54FD" w:rsidP="008A54FD">
            <w:pPr>
              <w:spacing w:after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sz w:val="20"/>
                <w:szCs w:val="20"/>
              </w:rPr>
              <w:t>МАОУ «СОШ №</w:t>
            </w:r>
            <w:r w:rsidR="000C510E">
              <w:rPr>
                <w:sz w:val="20"/>
                <w:szCs w:val="20"/>
              </w:rPr>
              <w:t xml:space="preserve"> </w:t>
            </w:r>
            <w:r w:rsidRPr="00881F69">
              <w:rPr>
                <w:sz w:val="20"/>
                <w:szCs w:val="20"/>
              </w:rPr>
              <w:t xml:space="preserve">16» </w:t>
            </w:r>
            <w:proofErr w:type="spellStart"/>
            <w:r w:rsidRPr="00881F69">
              <w:rPr>
                <w:sz w:val="20"/>
                <w:szCs w:val="20"/>
              </w:rPr>
              <w:t>г.Соликамска</w:t>
            </w:r>
            <w:proofErr w:type="spellEnd"/>
          </w:p>
        </w:tc>
      </w:tr>
      <w:tr w:rsidR="00522654" w:rsidRPr="002316E4" w14:paraId="055C5E28" w14:textId="3F96583E" w:rsidTr="001A3A4B">
        <w:tc>
          <w:tcPr>
            <w:tcW w:w="634" w:type="dxa"/>
            <w:shd w:val="clear" w:color="auto" w:fill="FFCC00"/>
          </w:tcPr>
          <w:p w14:paraId="72BD74C1" w14:textId="29352F6E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14:paraId="6934F963" w14:textId="786952C5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96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0502CBF" w14:textId="4D230F3E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ED176CD" w14:textId="7B99382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91,21</w:t>
            </w:r>
          </w:p>
        </w:tc>
        <w:tc>
          <w:tcPr>
            <w:tcW w:w="992" w:type="dxa"/>
            <w:shd w:val="clear" w:color="auto" w:fill="auto"/>
          </w:tcPr>
          <w:p w14:paraId="14C76107" w14:textId="400C92F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80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3FE2191E" w14:textId="37EE814E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EA69FD" w14:textId="3D6F541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color w:val="000000"/>
                <w:sz w:val="22"/>
                <w:highlight w:val="green"/>
              </w:rPr>
              <w:t>78,95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EF103CC" w14:textId="70D51AE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2B90BC" w14:textId="3E3B9C35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05C41E64" w14:textId="72F8E27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78,40</w:t>
            </w:r>
          </w:p>
        </w:tc>
      </w:tr>
      <w:tr w:rsidR="00522654" w:rsidRPr="002316E4" w14:paraId="41840BD9" w14:textId="4FCE89F7" w:rsidTr="001A3A4B">
        <w:tc>
          <w:tcPr>
            <w:tcW w:w="634" w:type="dxa"/>
            <w:shd w:val="clear" w:color="auto" w:fill="FFCC00"/>
          </w:tcPr>
          <w:p w14:paraId="4394E08D" w14:textId="51141A30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417747A8" w14:textId="0B3D772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90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04C7FC" w14:textId="65F1967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A78BAC2" w14:textId="5010291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63,74</w:t>
            </w:r>
          </w:p>
        </w:tc>
        <w:tc>
          <w:tcPr>
            <w:tcW w:w="992" w:type="dxa"/>
            <w:shd w:val="clear" w:color="auto" w:fill="auto"/>
          </w:tcPr>
          <w:p w14:paraId="54A15E65" w14:textId="17046997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70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4DAF3231" w14:textId="15A8101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25520C" w14:textId="1F53755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color w:val="000000"/>
                <w:sz w:val="22"/>
                <w:highlight w:val="green"/>
              </w:rPr>
              <w:t>78,95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3C984CF" w14:textId="7DADC844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8A2A3" w14:textId="0FE4688F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18FA5F1" w14:textId="5FCA2A67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77,60</w:t>
            </w:r>
          </w:p>
        </w:tc>
      </w:tr>
      <w:tr w:rsidR="00522654" w:rsidRPr="002316E4" w14:paraId="7772B0C6" w14:textId="3EDDE6E4" w:rsidTr="001A3A4B">
        <w:tc>
          <w:tcPr>
            <w:tcW w:w="634" w:type="dxa"/>
            <w:shd w:val="clear" w:color="auto" w:fill="FFCC00"/>
          </w:tcPr>
          <w:p w14:paraId="01C76C5C" w14:textId="69C9A568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5A94C7CF" w14:textId="77DB678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91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18C2277F" w14:textId="5BA846AF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B71EEB4" w14:textId="371EF98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85,71</w:t>
            </w:r>
          </w:p>
        </w:tc>
        <w:tc>
          <w:tcPr>
            <w:tcW w:w="992" w:type="dxa"/>
            <w:shd w:val="clear" w:color="auto" w:fill="auto"/>
          </w:tcPr>
          <w:p w14:paraId="0CDF58BE" w14:textId="3A57DACE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70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6F5C337B" w14:textId="4AB92470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2FFA4F" w14:textId="5771E91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color w:val="000000"/>
                <w:sz w:val="22"/>
                <w:highlight w:val="green"/>
              </w:rPr>
              <w:t>71,05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2EA26FA8" w14:textId="1555747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25A66" w14:textId="488BFE7B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1EF9896" w14:textId="4808633C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84,80</w:t>
            </w:r>
          </w:p>
        </w:tc>
      </w:tr>
      <w:tr w:rsidR="00522654" w:rsidRPr="002316E4" w14:paraId="03A93A96" w14:textId="3FBD9194" w:rsidTr="001A3A4B">
        <w:tc>
          <w:tcPr>
            <w:tcW w:w="634" w:type="dxa"/>
            <w:shd w:val="clear" w:color="auto" w:fill="FFCC00"/>
          </w:tcPr>
          <w:p w14:paraId="05F4A534" w14:textId="04D3D802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5726661" w14:textId="4E1264B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62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0CE4A56" w14:textId="6303E28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506C0CC" w14:textId="32AED630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1A3A4B">
              <w:rPr>
                <w:sz w:val="22"/>
                <w:highlight w:val="yellow"/>
              </w:rPr>
              <w:t>48,35</w:t>
            </w:r>
          </w:p>
        </w:tc>
        <w:tc>
          <w:tcPr>
            <w:tcW w:w="992" w:type="dxa"/>
            <w:shd w:val="clear" w:color="auto" w:fill="auto"/>
          </w:tcPr>
          <w:p w14:paraId="4F1F401A" w14:textId="785BC620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1A3A4B">
              <w:rPr>
                <w:sz w:val="22"/>
                <w:highlight w:val="yellow"/>
              </w:rPr>
              <w:t>55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7CEB1828" w14:textId="4B00DE5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0ABA41" w14:textId="73CCBFE5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color w:val="000000"/>
                <w:sz w:val="22"/>
                <w:highlight w:val="magenta"/>
              </w:rPr>
              <w:t>21,05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098360A" w14:textId="1003986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5E0315" w14:textId="3DAE87EE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6686A17F" w14:textId="10EAA137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46,40</w:t>
            </w:r>
          </w:p>
        </w:tc>
      </w:tr>
      <w:tr w:rsidR="00522654" w:rsidRPr="002316E4" w14:paraId="342C9F4B" w14:textId="55EE70F5" w:rsidTr="001A3A4B">
        <w:tc>
          <w:tcPr>
            <w:tcW w:w="634" w:type="dxa"/>
            <w:shd w:val="clear" w:color="auto" w:fill="FFCC00"/>
          </w:tcPr>
          <w:p w14:paraId="0E394D02" w14:textId="1437798C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5 (1)</w:t>
            </w:r>
          </w:p>
        </w:tc>
        <w:tc>
          <w:tcPr>
            <w:tcW w:w="993" w:type="dxa"/>
            <w:shd w:val="clear" w:color="auto" w:fill="auto"/>
          </w:tcPr>
          <w:p w14:paraId="474C0843" w14:textId="2F3EBD09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43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AE5D791" w14:textId="3FA35C3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E8BBEB9" w14:textId="14E6DF8F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60,44</w:t>
            </w:r>
          </w:p>
        </w:tc>
        <w:tc>
          <w:tcPr>
            <w:tcW w:w="992" w:type="dxa"/>
            <w:shd w:val="clear" w:color="auto" w:fill="auto"/>
          </w:tcPr>
          <w:p w14:paraId="0220B260" w14:textId="781B29E4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80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3B67C765" w14:textId="6EAE33E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94237" w14:textId="452311D4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color w:val="000000"/>
                <w:sz w:val="22"/>
                <w:highlight w:val="yellow"/>
              </w:rPr>
              <w:t>36,84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564DFE43" w14:textId="47336C4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038B8" w14:textId="6BA187BB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37704F74" w14:textId="6D6FD18C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50,40</w:t>
            </w:r>
          </w:p>
        </w:tc>
      </w:tr>
      <w:tr w:rsidR="00522654" w:rsidRPr="002316E4" w14:paraId="3983A10D" w14:textId="6AA4F6EB" w:rsidTr="001A3A4B">
        <w:tc>
          <w:tcPr>
            <w:tcW w:w="634" w:type="dxa"/>
            <w:shd w:val="clear" w:color="auto" w:fill="FFCC00"/>
          </w:tcPr>
          <w:p w14:paraId="2EE7DFC8" w14:textId="75C6D866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5 (2)</w:t>
            </w:r>
          </w:p>
        </w:tc>
        <w:tc>
          <w:tcPr>
            <w:tcW w:w="993" w:type="dxa"/>
            <w:shd w:val="clear" w:color="auto" w:fill="auto"/>
          </w:tcPr>
          <w:p w14:paraId="1080C5D7" w14:textId="6868BAA9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20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373275D7" w14:textId="4BEE72C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5DF7D71" w14:textId="14CDDE1B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1A3A4B">
              <w:rPr>
                <w:sz w:val="22"/>
                <w:highlight w:val="magenta"/>
              </w:rPr>
              <w:t>35,16</w:t>
            </w:r>
          </w:p>
        </w:tc>
        <w:tc>
          <w:tcPr>
            <w:tcW w:w="992" w:type="dxa"/>
            <w:shd w:val="clear" w:color="auto" w:fill="auto"/>
          </w:tcPr>
          <w:p w14:paraId="09DC24B5" w14:textId="38CE7D30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100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5D78E043" w14:textId="645A8CE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404023" w14:textId="64A569EF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color w:val="000000"/>
                <w:sz w:val="22"/>
                <w:highlight w:val="yellow"/>
              </w:rPr>
              <w:t>31,58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8E9315E" w14:textId="5CE59DC6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17B4E5" w14:textId="2EE0FBB5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5A19725" w14:textId="38DDEB50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A3A4B">
              <w:rPr>
                <w:sz w:val="22"/>
                <w:highlight w:val="magenta"/>
              </w:rPr>
              <w:t>29,60</w:t>
            </w:r>
          </w:p>
        </w:tc>
      </w:tr>
      <w:tr w:rsidR="00522654" w:rsidRPr="002316E4" w14:paraId="7E3ED4CC" w14:textId="3330575C" w:rsidTr="001A3A4B">
        <w:tc>
          <w:tcPr>
            <w:tcW w:w="634" w:type="dxa"/>
            <w:shd w:val="clear" w:color="auto" w:fill="FFCC00"/>
          </w:tcPr>
          <w:p w14:paraId="09C64871" w14:textId="34992EB6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6 (1)</w:t>
            </w:r>
          </w:p>
        </w:tc>
        <w:tc>
          <w:tcPr>
            <w:tcW w:w="993" w:type="dxa"/>
            <w:shd w:val="clear" w:color="auto" w:fill="auto"/>
          </w:tcPr>
          <w:p w14:paraId="16D5CCED" w14:textId="73A1BD0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85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3236A94" w14:textId="595B63E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0BC7860" w14:textId="1EDCB4BE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98,9</w:t>
            </w:r>
          </w:p>
        </w:tc>
        <w:tc>
          <w:tcPr>
            <w:tcW w:w="992" w:type="dxa"/>
            <w:shd w:val="clear" w:color="auto" w:fill="auto"/>
          </w:tcPr>
          <w:p w14:paraId="7962AEB9" w14:textId="140EADB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66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59D5E3B8" w14:textId="143276A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D8DF510" w14:textId="122B5DB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color w:val="000000"/>
                <w:sz w:val="22"/>
                <w:highlight w:val="green"/>
              </w:rPr>
              <w:t>84,21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9FF643E" w14:textId="3F5111F5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B57B0F" w14:textId="08252274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09433FE" w14:textId="24B7D2BC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green"/>
              </w:rPr>
              <w:t>64,80</w:t>
            </w:r>
          </w:p>
        </w:tc>
      </w:tr>
      <w:tr w:rsidR="00522654" w:rsidRPr="002316E4" w14:paraId="77BEA171" w14:textId="309B93BB" w:rsidTr="001A3A4B">
        <w:tc>
          <w:tcPr>
            <w:tcW w:w="634" w:type="dxa"/>
            <w:shd w:val="clear" w:color="auto" w:fill="FFCC00"/>
          </w:tcPr>
          <w:p w14:paraId="4B769AF5" w14:textId="3B1C3D2E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6 (2)</w:t>
            </w:r>
          </w:p>
        </w:tc>
        <w:tc>
          <w:tcPr>
            <w:tcW w:w="993" w:type="dxa"/>
            <w:shd w:val="clear" w:color="auto" w:fill="auto"/>
          </w:tcPr>
          <w:p w14:paraId="202384CB" w14:textId="4563E11B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81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DAA26C8" w14:textId="67E3151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39E81A0" w14:textId="23BFA905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73,63</w:t>
            </w:r>
          </w:p>
        </w:tc>
        <w:tc>
          <w:tcPr>
            <w:tcW w:w="992" w:type="dxa"/>
            <w:shd w:val="clear" w:color="auto" w:fill="auto"/>
          </w:tcPr>
          <w:p w14:paraId="02DFAF18" w14:textId="0AC3E0F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77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5A4CE8A2" w14:textId="7AE3EB07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385828B" w14:textId="179AF7EB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color w:val="000000"/>
                <w:sz w:val="22"/>
                <w:highlight w:val="green"/>
              </w:rPr>
              <w:t>89,47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3EDEA5C" w14:textId="3275BF5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4996D" w14:textId="13A76B80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sz w:val="22"/>
                <w:szCs w:val="18"/>
                <w:highlight w:val="green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5B7F3B75" w14:textId="2F25BA14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64,80</w:t>
            </w:r>
          </w:p>
        </w:tc>
      </w:tr>
      <w:tr w:rsidR="00522654" w:rsidRPr="002316E4" w14:paraId="5689B4B4" w14:textId="3B18DF21" w:rsidTr="001A3A4B">
        <w:tc>
          <w:tcPr>
            <w:tcW w:w="634" w:type="dxa"/>
            <w:shd w:val="clear" w:color="auto" w:fill="FFCC00"/>
          </w:tcPr>
          <w:p w14:paraId="67446AC1" w14:textId="55606496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6C04DF2" w14:textId="6DFFA7BB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A7B22F7" w14:textId="317F85B6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0F946B5" w14:textId="03D29797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magenta"/>
                <w:lang w:eastAsia="ru-RU"/>
              </w:rPr>
            </w:pPr>
            <w:r w:rsidRPr="001A3A4B">
              <w:rPr>
                <w:sz w:val="22"/>
                <w:highlight w:val="yellow"/>
              </w:rPr>
              <w:t>34,07</w:t>
            </w:r>
          </w:p>
        </w:tc>
        <w:tc>
          <w:tcPr>
            <w:tcW w:w="992" w:type="dxa"/>
            <w:shd w:val="clear" w:color="auto" w:fill="auto"/>
          </w:tcPr>
          <w:p w14:paraId="361A5397" w14:textId="410E29A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77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2B05866C" w14:textId="2546870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02AA6A" w14:textId="57602B61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magenta"/>
                <w:lang w:eastAsia="ru-RU"/>
              </w:rPr>
            </w:pPr>
            <w:r w:rsidRPr="001A3A4B">
              <w:rPr>
                <w:color w:val="000000"/>
                <w:sz w:val="22"/>
                <w:highlight w:val="magenta"/>
              </w:rPr>
              <w:t>15,79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7505B6F" w14:textId="2D76641B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06A46" w14:textId="09C38A76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14:paraId="4434D6D8" w14:textId="1F6D07E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A3A4B">
              <w:rPr>
                <w:color w:val="000000"/>
                <w:sz w:val="22"/>
                <w:highlight w:val="yellow"/>
              </w:rPr>
              <w:t>51,20</w:t>
            </w:r>
          </w:p>
        </w:tc>
      </w:tr>
      <w:tr w:rsidR="00522654" w:rsidRPr="002316E4" w14:paraId="7424ED0D" w14:textId="3A22FEDA" w:rsidTr="001A3A4B">
        <w:tc>
          <w:tcPr>
            <w:tcW w:w="634" w:type="dxa"/>
            <w:shd w:val="clear" w:color="auto" w:fill="FFCC00"/>
          </w:tcPr>
          <w:p w14:paraId="7BE63CD9" w14:textId="34D5C0DA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4AB945DF" w14:textId="0754360D" w:rsidR="00522654" w:rsidRPr="001A3A4B" w:rsidRDefault="00522654" w:rsidP="005226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color w:val="000000"/>
                <w:sz w:val="22"/>
                <w:highlight w:val="yellow"/>
              </w:rPr>
            </w:pPr>
            <w:r w:rsidRPr="001A3A4B">
              <w:rPr>
                <w:sz w:val="22"/>
                <w:highlight w:val="yellow"/>
              </w:rPr>
              <w:t>45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40BA4B5C" w14:textId="4841D0E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5E9EFF9" w14:textId="44AA55CE" w:rsidR="00522654" w:rsidRPr="001A3A4B" w:rsidRDefault="00522654" w:rsidP="00522654">
            <w:pPr>
              <w:autoSpaceDE w:val="0"/>
              <w:autoSpaceDN w:val="0"/>
              <w:adjustRightInd w:val="0"/>
              <w:spacing w:after="0"/>
              <w:ind w:left="72"/>
              <w:jc w:val="center"/>
              <w:rPr>
                <w:rFonts w:eastAsia="Calibri" w:cs="Times New Roman"/>
                <w:color w:val="000000"/>
                <w:sz w:val="22"/>
                <w:highlight w:val="magenta"/>
              </w:rPr>
            </w:pPr>
            <w:r w:rsidRPr="001A3A4B">
              <w:rPr>
                <w:sz w:val="22"/>
                <w:highlight w:val="magenta"/>
              </w:rPr>
              <w:t>28,02</w:t>
            </w:r>
          </w:p>
        </w:tc>
        <w:tc>
          <w:tcPr>
            <w:tcW w:w="992" w:type="dxa"/>
            <w:shd w:val="clear" w:color="auto" w:fill="auto"/>
          </w:tcPr>
          <w:p w14:paraId="3AA7FE58" w14:textId="55AAABCE" w:rsidR="00522654" w:rsidRPr="00522654" w:rsidRDefault="00522654" w:rsidP="00522654">
            <w:pPr>
              <w:autoSpaceDE w:val="0"/>
              <w:autoSpaceDN w:val="0"/>
              <w:adjustRightInd w:val="0"/>
              <w:spacing w:after="0"/>
              <w:ind w:left="72"/>
              <w:jc w:val="center"/>
              <w:rPr>
                <w:rFonts w:eastAsia="Calibri" w:cs="Times New Roman"/>
                <w:color w:val="000000"/>
                <w:sz w:val="22"/>
                <w:highlight w:val="green"/>
              </w:rPr>
            </w:pPr>
            <w:r w:rsidRPr="00522654">
              <w:rPr>
                <w:sz w:val="22"/>
                <w:highlight w:val="green"/>
              </w:rPr>
              <w:t>77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59D55C78" w14:textId="08A84867" w:rsidR="00522654" w:rsidRPr="00522654" w:rsidRDefault="00522654" w:rsidP="005226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495403" w14:textId="0F8DF43A" w:rsidR="00522654" w:rsidRPr="001A3A4B" w:rsidRDefault="00522654" w:rsidP="005226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color w:val="000000"/>
                <w:sz w:val="22"/>
                <w:highlight w:val="magenta"/>
              </w:rPr>
            </w:pPr>
            <w:r w:rsidRPr="001A3A4B">
              <w:rPr>
                <w:color w:val="000000"/>
                <w:sz w:val="22"/>
                <w:highlight w:val="magenta"/>
              </w:rPr>
              <w:t>23,68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D28F0EC" w14:textId="565577F6" w:rsidR="00522654" w:rsidRPr="00522654" w:rsidRDefault="00522654" w:rsidP="005226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color w:val="00000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F74E9" w14:textId="700C546F" w:rsidR="00522654" w:rsidRPr="001A3A4B" w:rsidRDefault="001A3A4B" w:rsidP="005226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color w:val="000000"/>
                <w:sz w:val="22"/>
                <w:szCs w:val="18"/>
                <w:highlight w:val="green"/>
              </w:rPr>
            </w:pPr>
            <w:r w:rsidRPr="001A3A4B">
              <w:rPr>
                <w:rFonts w:eastAsia="Calibri" w:cs="Times New Roman"/>
                <w:color w:val="000000"/>
                <w:sz w:val="22"/>
                <w:szCs w:val="18"/>
                <w:highlight w:val="green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6B97B7A0" w14:textId="53DF083F" w:rsidR="00522654" w:rsidRPr="00522654" w:rsidRDefault="00522654" w:rsidP="00522654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="Times New Roman"/>
                <w:color w:val="000000"/>
                <w:sz w:val="22"/>
              </w:rPr>
            </w:pPr>
            <w:r w:rsidRPr="001A3A4B">
              <w:rPr>
                <w:sz w:val="22"/>
                <w:highlight w:val="magenta"/>
              </w:rPr>
              <w:t>18,40</w:t>
            </w:r>
          </w:p>
        </w:tc>
      </w:tr>
      <w:tr w:rsidR="00522654" w:rsidRPr="002316E4" w14:paraId="1BD6F52E" w14:textId="366C6B70" w:rsidTr="001A3A4B">
        <w:tc>
          <w:tcPr>
            <w:tcW w:w="634" w:type="dxa"/>
            <w:shd w:val="clear" w:color="auto" w:fill="FFCC00"/>
          </w:tcPr>
          <w:p w14:paraId="47A706D4" w14:textId="2E4C350D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9 (1)</w:t>
            </w:r>
          </w:p>
        </w:tc>
        <w:tc>
          <w:tcPr>
            <w:tcW w:w="993" w:type="dxa"/>
            <w:shd w:val="clear" w:color="auto" w:fill="auto"/>
          </w:tcPr>
          <w:p w14:paraId="6DBDDDA3" w14:textId="3C9BF73C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42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27ECA243" w14:textId="59B0027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C19BB7B" w14:textId="46688586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1A3A4B">
              <w:rPr>
                <w:sz w:val="22"/>
                <w:highlight w:val="yellow"/>
              </w:rPr>
              <w:t>48,35</w:t>
            </w:r>
          </w:p>
        </w:tc>
        <w:tc>
          <w:tcPr>
            <w:tcW w:w="992" w:type="dxa"/>
            <w:shd w:val="clear" w:color="auto" w:fill="auto"/>
          </w:tcPr>
          <w:p w14:paraId="423A410A" w14:textId="32D73F85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77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4FDDF0ED" w14:textId="627186AE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709B34" w14:textId="06ACA2FE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color w:val="000000"/>
                <w:sz w:val="22"/>
                <w:highlight w:val="yellow"/>
              </w:rPr>
              <w:t>42,11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4AFECAF8" w14:textId="2F673AC2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D64F6" w14:textId="16BD6798" w:rsidR="00522654" w:rsidRPr="001A3A4B" w:rsidRDefault="001A3A4B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78627A55" w14:textId="27F59D4D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39,20</w:t>
            </w:r>
          </w:p>
        </w:tc>
      </w:tr>
      <w:tr w:rsidR="00522654" w:rsidRPr="002316E4" w14:paraId="70464AF8" w14:textId="74FBF621" w:rsidTr="001A3A4B">
        <w:tc>
          <w:tcPr>
            <w:tcW w:w="634" w:type="dxa"/>
            <w:shd w:val="clear" w:color="auto" w:fill="FFCC00"/>
          </w:tcPr>
          <w:p w14:paraId="2088A7F3" w14:textId="14A06133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9 (2)</w:t>
            </w:r>
          </w:p>
        </w:tc>
        <w:tc>
          <w:tcPr>
            <w:tcW w:w="993" w:type="dxa"/>
            <w:shd w:val="clear" w:color="auto" w:fill="auto"/>
          </w:tcPr>
          <w:p w14:paraId="359FDEA2" w14:textId="67BDAD47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38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512CC005" w14:textId="5F751FC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3CCF717C" w14:textId="72AD6F2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A3A4B">
              <w:rPr>
                <w:sz w:val="22"/>
                <w:highlight w:val="magenta"/>
              </w:rPr>
              <w:t>21,98</w:t>
            </w:r>
          </w:p>
        </w:tc>
        <w:tc>
          <w:tcPr>
            <w:tcW w:w="992" w:type="dxa"/>
            <w:shd w:val="clear" w:color="auto" w:fill="auto"/>
          </w:tcPr>
          <w:p w14:paraId="7D416A93" w14:textId="028D4C3D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77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51A28303" w14:textId="3A85BBE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288DC6F" w14:textId="01B26E65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color w:val="000000"/>
                <w:sz w:val="22"/>
                <w:highlight w:val="magenta"/>
              </w:rPr>
              <w:t>10,53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377D8011" w14:textId="35828B9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A6DBAC" w14:textId="456BBDE0" w:rsidR="00522654" w:rsidRPr="001A3A4B" w:rsidRDefault="001A3A4B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14:paraId="011E3585" w14:textId="3541CEF1" w:rsidR="00522654" w:rsidRPr="001A3A4B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yellow"/>
                <w:lang w:eastAsia="ru-RU"/>
              </w:rPr>
            </w:pPr>
            <w:r w:rsidRPr="001A3A4B">
              <w:rPr>
                <w:sz w:val="22"/>
                <w:highlight w:val="yellow"/>
              </w:rPr>
              <w:t>39,20</w:t>
            </w:r>
          </w:p>
        </w:tc>
      </w:tr>
      <w:tr w:rsidR="00522654" w:rsidRPr="002316E4" w14:paraId="097B94A2" w14:textId="7EF7E796" w:rsidTr="001A3A4B">
        <w:tc>
          <w:tcPr>
            <w:tcW w:w="634" w:type="dxa"/>
            <w:shd w:val="clear" w:color="auto" w:fill="FFCC00"/>
          </w:tcPr>
          <w:p w14:paraId="53B7051A" w14:textId="38ACD182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2F4B9DC6" w14:textId="58EE31E1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72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02F07AEB" w14:textId="291D8006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EA82F82" w14:textId="44FC73C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69,78</w:t>
            </w:r>
          </w:p>
        </w:tc>
        <w:tc>
          <w:tcPr>
            <w:tcW w:w="992" w:type="dxa"/>
            <w:shd w:val="clear" w:color="auto" w:fill="auto"/>
          </w:tcPr>
          <w:p w14:paraId="75337986" w14:textId="23F2A0D7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  <w:highlight w:val="green"/>
              </w:rPr>
              <w:t>85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52C9FEB8" w14:textId="264A356F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A3DA832" w14:textId="2E112223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A3A4B">
              <w:rPr>
                <w:color w:val="000000"/>
                <w:sz w:val="22"/>
                <w:highlight w:val="yellow"/>
              </w:rPr>
              <w:t>34,21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A6A475B" w14:textId="44076F1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02295" w14:textId="70C2F351" w:rsidR="00522654" w:rsidRPr="001A3A4B" w:rsidRDefault="001A3A4B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077C4F25" w14:textId="62575DDF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A3A4B">
              <w:rPr>
                <w:sz w:val="22"/>
                <w:highlight w:val="magenta"/>
              </w:rPr>
              <w:t>29,60</w:t>
            </w:r>
          </w:p>
        </w:tc>
      </w:tr>
      <w:tr w:rsidR="00522654" w:rsidRPr="002316E4" w14:paraId="54CAAEFB" w14:textId="46F501CD" w:rsidTr="001A3A4B">
        <w:tc>
          <w:tcPr>
            <w:tcW w:w="634" w:type="dxa"/>
            <w:shd w:val="clear" w:color="auto" w:fill="FFCC00"/>
          </w:tcPr>
          <w:p w14:paraId="6501D0E8" w14:textId="4CB926F4" w:rsidR="00522654" w:rsidRPr="002316E4" w:rsidRDefault="00522654" w:rsidP="00522654">
            <w:pPr>
              <w:spacing w:after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1F69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14:paraId="11B84E1E" w14:textId="76182A8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</w:rPr>
              <w:t>11</w:t>
            </w:r>
          </w:p>
        </w:tc>
        <w:tc>
          <w:tcPr>
            <w:tcW w:w="992" w:type="dxa"/>
            <w:shd w:val="clear" w:color="auto" w:fill="FBE4D5" w:themeFill="accent2" w:themeFillTint="33"/>
          </w:tcPr>
          <w:p w14:paraId="669995B6" w14:textId="70B8C017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D114587" w14:textId="1824F06A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</w:rPr>
              <w:t>5,49</w:t>
            </w:r>
          </w:p>
        </w:tc>
        <w:tc>
          <w:tcPr>
            <w:tcW w:w="992" w:type="dxa"/>
            <w:shd w:val="clear" w:color="auto" w:fill="auto"/>
          </w:tcPr>
          <w:p w14:paraId="0AA520CA" w14:textId="5C27C4C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sz w:val="22"/>
                <w:highlight w:val="magenta"/>
              </w:rPr>
              <w:t>55</w:t>
            </w:r>
          </w:p>
        </w:tc>
        <w:tc>
          <w:tcPr>
            <w:tcW w:w="993" w:type="dxa"/>
            <w:shd w:val="clear" w:color="auto" w:fill="FBE4D5" w:themeFill="accent2" w:themeFillTint="33"/>
          </w:tcPr>
          <w:p w14:paraId="7BE7A990" w14:textId="5F1F62A8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16104C2" w14:textId="7CB52849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  <w:r w:rsidRPr="00522654">
              <w:rPr>
                <w:color w:val="000000"/>
                <w:sz w:val="22"/>
                <w:highlight w:val="magenta"/>
              </w:rPr>
              <w:t>84,21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02003B4E" w14:textId="48ED38EF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FD4FC" w14:textId="72B3EB70" w:rsidR="00522654" w:rsidRPr="001A3A4B" w:rsidRDefault="001A3A4B" w:rsidP="00522654">
            <w:pPr>
              <w:spacing w:after="0"/>
              <w:jc w:val="center"/>
              <w:rPr>
                <w:rFonts w:eastAsia="Times New Roman" w:cs="Times New Roman"/>
                <w:sz w:val="22"/>
                <w:szCs w:val="18"/>
                <w:highlight w:val="green"/>
                <w:lang w:eastAsia="ru-RU"/>
              </w:rPr>
            </w:pPr>
            <w:r w:rsidRPr="001A3A4B">
              <w:rPr>
                <w:rFonts w:eastAsia="Times New Roman" w:cs="Times New Roman"/>
                <w:sz w:val="22"/>
                <w:szCs w:val="18"/>
                <w:highlight w:val="magenta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14:paraId="4052FAA0" w14:textId="4CD76D7B" w:rsidR="00522654" w:rsidRPr="00522654" w:rsidRDefault="00522654" w:rsidP="00522654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522654">
              <w:rPr>
                <w:sz w:val="22"/>
              </w:rPr>
              <w:t>3,60</w:t>
            </w:r>
          </w:p>
        </w:tc>
      </w:tr>
    </w:tbl>
    <w:p w14:paraId="7EA7C632" w14:textId="77777777" w:rsidR="002316E4" w:rsidRPr="002316E4" w:rsidRDefault="002316E4" w:rsidP="002316E4">
      <w:pPr>
        <w:spacing w:after="0"/>
        <w:rPr>
          <w:rFonts w:eastAsia="Times New Roman" w:cs="Times New Roman"/>
          <w:b/>
          <w:bCs/>
          <w:color w:val="008000"/>
          <w:sz w:val="24"/>
          <w:szCs w:val="24"/>
          <w:lang w:eastAsia="ru-RU"/>
        </w:rPr>
      </w:pPr>
    </w:p>
    <w:p w14:paraId="056B6567" w14:textId="50EABF66" w:rsidR="002316E4" w:rsidRPr="002316E4" w:rsidRDefault="002316E4" w:rsidP="002316E4">
      <w:pPr>
        <w:spacing w:after="0"/>
        <w:ind w:firstLine="540"/>
        <w:jc w:val="both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szCs w:val="28"/>
          <w:lang w:eastAsia="ru-RU"/>
        </w:rPr>
        <w:lastRenderedPageBreak/>
        <w:t>Из сводной таблицы 2 видна полная картина по школам группы №</w:t>
      </w:r>
      <w:r w:rsidR="008A54FD">
        <w:rPr>
          <w:rFonts w:eastAsia="Times New Roman" w:cs="Times New Roman"/>
          <w:szCs w:val="28"/>
          <w:lang w:eastAsia="ru-RU"/>
        </w:rPr>
        <w:t>2</w:t>
      </w:r>
      <w:r w:rsidRPr="002316E4">
        <w:rPr>
          <w:rFonts w:eastAsia="Times New Roman" w:cs="Times New Roman"/>
          <w:szCs w:val="28"/>
          <w:lang w:eastAsia="ru-RU"/>
        </w:rPr>
        <w:t xml:space="preserve"> краевого проекта. В таблице хорошо просматривается, какие задания по отдельным школам – участникам проекта «западают», т.е. вызывают определенные трудности в процессе выполнения ВПР по математике, связанные с недостаточным уровнем усвоения предметных и метапредметных образовательных результатов обучающимися. </w:t>
      </w:r>
    </w:p>
    <w:p w14:paraId="041DD000" w14:textId="77777777" w:rsidR="002316E4" w:rsidRPr="002316E4" w:rsidRDefault="002316E4" w:rsidP="002316E4">
      <w:pPr>
        <w:spacing w:after="0"/>
        <w:ind w:firstLine="540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316E4">
        <w:rPr>
          <w:rFonts w:eastAsia="Times New Roman" w:cs="Times New Roman"/>
          <w:b/>
          <w:bCs/>
          <w:szCs w:val="28"/>
          <w:lang w:eastAsia="ru-RU"/>
        </w:rPr>
        <w:t>Отметим перечень заданий из ВПР по математике, вызвавшие наибольшие затруднения у обучающихся:</w:t>
      </w:r>
    </w:p>
    <w:p w14:paraId="06C15098" w14:textId="55975726" w:rsidR="002316E4" w:rsidRPr="002316E4" w:rsidRDefault="002316E4" w:rsidP="002316E4">
      <w:pPr>
        <w:spacing w:after="0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szCs w:val="28"/>
          <w:lang w:eastAsia="ru-RU"/>
        </w:rPr>
        <w:t xml:space="preserve">- </w:t>
      </w:r>
      <w:r w:rsidR="008A54FD">
        <w:rPr>
          <w:rFonts w:eastAsia="Times New Roman" w:cs="Times New Roman"/>
          <w:szCs w:val="28"/>
          <w:lang w:eastAsia="ru-RU"/>
        </w:rPr>
        <w:t>СОШ № 15</w:t>
      </w:r>
      <w:r w:rsidR="001A3A4B">
        <w:rPr>
          <w:rFonts w:eastAsia="Times New Roman" w:cs="Times New Roman"/>
          <w:szCs w:val="28"/>
          <w:lang w:eastAsia="ru-RU"/>
        </w:rPr>
        <w:t xml:space="preserve"> г. Губаха</w:t>
      </w:r>
      <w:r w:rsidRPr="002316E4">
        <w:rPr>
          <w:rFonts w:eastAsia="Times New Roman" w:cs="Times New Roman"/>
          <w:szCs w:val="28"/>
          <w:lang w:eastAsia="ru-RU"/>
        </w:rPr>
        <w:t xml:space="preserve">: </w:t>
      </w:r>
      <w:r w:rsidR="008A54FD">
        <w:rPr>
          <w:rFonts w:eastAsia="Times New Roman" w:cs="Times New Roman"/>
          <w:szCs w:val="28"/>
          <w:lang w:eastAsia="ru-RU"/>
        </w:rPr>
        <w:t>5(1, 2), 8, 9(1, 2), 11.</w:t>
      </w:r>
    </w:p>
    <w:p w14:paraId="25A0E229" w14:textId="29F73721" w:rsidR="002316E4" w:rsidRDefault="002316E4" w:rsidP="008A54FD">
      <w:pPr>
        <w:spacing w:after="0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szCs w:val="28"/>
          <w:lang w:eastAsia="ru-RU"/>
        </w:rPr>
        <w:t xml:space="preserve">- </w:t>
      </w:r>
      <w:r w:rsidR="008A54FD">
        <w:rPr>
          <w:rFonts w:eastAsia="Times New Roman" w:cs="Times New Roman"/>
          <w:szCs w:val="28"/>
          <w:lang w:eastAsia="ru-RU"/>
        </w:rPr>
        <w:t>Школа № 2 г.</w:t>
      </w:r>
      <w:r w:rsidR="001A3A4B">
        <w:rPr>
          <w:rFonts w:eastAsia="Times New Roman" w:cs="Times New Roman"/>
          <w:szCs w:val="28"/>
          <w:lang w:eastAsia="ru-RU"/>
        </w:rPr>
        <w:t xml:space="preserve"> </w:t>
      </w:r>
      <w:r w:rsidR="008A54FD">
        <w:rPr>
          <w:rFonts w:eastAsia="Times New Roman" w:cs="Times New Roman"/>
          <w:szCs w:val="28"/>
          <w:lang w:eastAsia="ru-RU"/>
        </w:rPr>
        <w:t>Губаха – 4, 5(2), 7, 8, 9(1, 2)</w:t>
      </w:r>
      <w:r w:rsidR="000C510E">
        <w:rPr>
          <w:rFonts w:eastAsia="Times New Roman" w:cs="Times New Roman"/>
          <w:szCs w:val="28"/>
          <w:lang w:eastAsia="ru-RU"/>
        </w:rPr>
        <w:t>, 11.</w:t>
      </w:r>
    </w:p>
    <w:p w14:paraId="7467A519" w14:textId="5B5FC68C" w:rsidR="000C510E" w:rsidRDefault="000C510E" w:rsidP="008A54F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</w:t>
      </w:r>
      <w:proofErr w:type="spellStart"/>
      <w:r>
        <w:rPr>
          <w:rFonts w:eastAsia="Times New Roman" w:cs="Times New Roman"/>
          <w:szCs w:val="28"/>
          <w:lang w:eastAsia="ru-RU"/>
        </w:rPr>
        <w:t>Усть-Язьвинская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ООШ – 4, 11.</w:t>
      </w:r>
    </w:p>
    <w:p w14:paraId="0450DA14" w14:textId="6300AED0" w:rsidR="000C510E" w:rsidRDefault="000C510E" w:rsidP="008A54F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Березниковская СОШ – 4, 5(1, 2), 7, 8, 9(1, 2), 10, 11.</w:t>
      </w:r>
    </w:p>
    <w:p w14:paraId="2C3F5747" w14:textId="77B213BB" w:rsidR="000C510E" w:rsidRPr="002316E4" w:rsidRDefault="000C510E" w:rsidP="008A54FD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СОШ № 16 </w:t>
      </w:r>
      <w:proofErr w:type="spellStart"/>
      <w:r>
        <w:rPr>
          <w:rFonts w:eastAsia="Times New Roman" w:cs="Times New Roman"/>
          <w:szCs w:val="28"/>
          <w:lang w:eastAsia="ru-RU"/>
        </w:rPr>
        <w:t>г.Соликамска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- 4, 5(1, 2),</w:t>
      </w:r>
      <w:r w:rsidRPr="000C510E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7, 8, 9(1, 2), 10, 11.</w:t>
      </w:r>
    </w:p>
    <w:p w14:paraId="28111224" w14:textId="77777777" w:rsidR="002316E4" w:rsidRPr="002316E4" w:rsidRDefault="002316E4" w:rsidP="002316E4">
      <w:pPr>
        <w:spacing w:after="0"/>
        <w:ind w:firstLine="540"/>
        <w:rPr>
          <w:rFonts w:eastAsia="Times New Roman" w:cs="Times New Roman"/>
          <w:szCs w:val="28"/>
          <w:lang w:eastAsia="ru-RU"/>
        </w:rPr>
      </w:pPr>
    </w:p>
    <w:p w14:paraId="0EAF1E3E" w14:textId="14C5C26D" w:rsidR="007C7FAB" w:rsidRDefault="002316E4" w:rsidP="002316E4">
      <w:pPr>
        <w:spacing w:after="10" w:line="249" w:lineRule="auto"/>
        <w:ind w:right="-2" w:firstLine="567"/>
        <w:jc w:val="both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szCs w:val="28"/>
          <w:lang w:eastAsia="ru-RU"/>
        </w:rPr>
        <w:t xml:space="preserve">По рекомендациям  Рособрнадзора просматриваются признаки необъективности оценивания при проверке задания </w:t>
      </w:r>
      <w:r w:rsidR="001A3A4B">
        <w:rPr>
          <w:rFonts w:eastAsia="Times New Roman" w:cs="Times New Roman"/>
          <w:szCs w:val="28"/>
          <w:lang w:eastAsia="ru-RU"/>
        </w:rPr>
        <w:t>№</w:t>
      </w:r>
      <w:r w:rsidRPr="002316E4">
        <w:rPr>
          <w:rFonts w:eastAsia="Times New Roman" w:cs="Times New Roman"/>
          <w:szCs w:val="28"/>
          <w:lang w:eastAsia="ru-RU"/>
        </w:rPr>
        <w:t xml:space="preserve">11 у </w:t>
      </w:r>
      <w:r w:rsidR="001A3A4B">
        <w:rPr>
          <w:rFonts w:eastAsia="Times New Roman" w:cs="Times New Roman"/>
          <w:szCs w:val="28"/>
          <w:lang w:eastAsia="ru-RU"/>
        </w:rPr>
        <w:t xml:space="preserve">трех школ: </w:t>
      </w:r>
      <w:proofErr w:type="spellStart"/>
      <w:r w:rsidR="000C510E">
        <w:rPr>
          <w:rFonts w:eastAsia="Times New Roman" w:cs="Times New Roman"/>
          <w:szCs w:val="28"/>
          <w:lang w:eastAsia="ru-RU"/>
        </w:rPr>
        <w:t>Усть-Язьвинск</w:t>
      </w:r>
      <w:r w:rsidR="001A3A4B">
        <w:rPr>
          <w:rFonts w:eastAsia="Times New Roman" w:cs="Times New Roman"/>
          <w:szCs w:val="28"/>
          <w:lang w:eastAsia="ru-RU"/>
        </w:rPr>
        <w:t>ая</w:t>
      </w:r>
      <w:proofErr w:type="spellEnd"/>
      <w:r w:rsidR="000C510E">
        <w:rPr>
          <w:rFonts w:eastAsia="Times New Roman" w:cs="Times New Roman"/>
          <w:szCs w:val="28"/>
          <w:lang w:eastAsia="ru-RU"/>
        </w:rPr>
        <w:t xml:space="preserve"> ООШ </w:t>
      </w:r>
      <w:r w:rsidRPr="002316E4">
        <w:rPr>
          <w:rFonts w:eastAsia="Times New Roman" w:cs="Times New Roman"/>
          <w:b/>
          <w:bCs/>
          <w:szCs w:val="28"/>
          <w:lang w:eastAsia="ru-RU"/>
        </w:rPr>
        <w:t xml:space="preserve">– </w:t>
      </w:r>
      <w:r w:rsidR="000C510E">
        <w:rPr>
          <w:rFonts w:eastAsia="Times New Roman" w:cs="Times New Roman"/>
          <w:szCs w:val="28"/>
          <w:lang w:eastAsia="ru-RU"/>
        </w:rPr>
        <w:t>5</w:t>
      </w:r>
      <w:r w:rsidRPr="002316E4">
        <w:rPr>
          <w:rFonts w:eastAsia="Times New Roman" w:cs="Times New Roman"/>
          <w:szCs w:val="28"/>
          <w:lang w:eastAsia="ru-RU"/>
        </w:rPr>
        <w:t>5% выполнения</w:t>
      </w:r>
      <w:r w:rsidR="000C510E">
        <w:rPr>
          <w:rFonts w:eastAsia="Times New Roman" w:cs="Times New Roman"/>
          <w:szCs w:val="28"/>
          <w:lang w:eastAsia="ru-RU"/>
        </w:rPr>
        <w:t xml:space="preserve"> по причине малого количества обучающихся, выполнивших ВПР по математике (всего 9 чел.), от этого результаты выглядят нерепрезентативными</w:t>
      </w:r>
      <w:r w:rsidR="001A3A4B">
        <w:rPr>
          <w:rFonts w:eastAsia="Times New Roman" w:cs="Times New Roman"/>
          <w:szCs w:val="28"/>
          <w:lang w:eastAsia="ru-RU"/>
        </w:rPr>
        <w:t xml:space="preserve">. </w:t>
      </w:r>
      <w:r w:rsidR="001A3A4B" w:rsidRPr="001A3A4B">
        <w:rPr>
          <w:rFonts w:eastAsia="Times New Roman" w:cs="Times New Roman"/>
          <w:szCs w:val="28"/>
          <w:lang w:eastAsia="ru-RU"/>
        </w:rPr>
        <w:t>Просматриваются также признаки необъективности оценивания при проверке задания №11</w:t>
      </w:r>
      <w:r w:rsidR="001A3A4B">
        <w:rPr>
          <w:rFonts w:eastAsia="Times New Roman" w:cs="Times New Roman"/>
          <w:szCs w:val="28"/>
          <w:lang w:eastAsia="ru-RU"/>
        </w:rPr>
        <w:t xml:space="preserve"> в Березниковской СОШ – 84,21% и </w:t>
      </w:r>
      <w:proofErr w:type="spellStart"/>
      <w:r w:rsidR="001A3A4B">
        <w:rPr>
          <w:rFonts w:eastAsia="Times New Roman" w:cs="Times New Roman"/>
          <w:szCs w:val="28"/>
          <w:lang w:eastAsia="ru-RU"/>
        </w:rPr>
        <w:t>Касибской</w:t>
      </w:r>
      <w:proofErr w:type="spellEnd"/>
      <w:r w:rsidR="001A3A4B">
        <w:rPr>
          <w:rFonts w:eastAsia="Times New Roman" w:cs="Times New Roman"/>
          <w:szCs w:val="28"/>
          <w:lang w:eastAsia="ru-RU"/>
        </w:rPr>
        <w:t xml:space="preserve"> СОШ – 60% выполнения.</w:t>
      </w:r>
      <w:r w:rsidR="000C510E">
        <w:rPr>
          <w:rFonts w:eastAsia="Times New Roman" w:cs="Times New Roman"/>
          <w:szCs w:val="28"/>
          <w:lang w:eastAsia="ru-RU"/>
        </w:rPr>
        <w:t xml:space="preserve"> </w:t>
      </w:r>
    </w:p>
    <w:p w14:paraId="22935E1B" w14:textId="77777777" w:rsidR="002316E4" w:rsidRPr="002316E4" w:rsidRDefault="002316E4" w:rsidP="002316E4">
      <w:pPr>
        <w:spacing w:after="10" w:line="249" w:lineRule="auto"/>
        <w:ind w:right="-2" w:firstLine="567"/>
        <w:jc w:val="both"/>
        <w:rPr>
          <w:rFonts w:eastAsia="Times New Roman" w:cs="Times New Roman"/>
          <w:szCs w:val="28"/>
          <w:lang w:eastAsia="ru-RU"/>
        </w:rPr>
      </w:pPr>
      <w:r w:rsidRPr="002316E4">
        <w:rPr>
          <w:rFonts w:eastAsia="Times New Roman" w:cs="Times New Roman"/>
          <w:szCs w:val="28"/>
          <w:lang w:eastAsia="ru-RU"/>
        </w:rPr>
        <w:t>Когда учащиеся с трудом справляются с более простыми заданиями (см. результаты выше), но решают чуть ли не близко к 100% сложные задания, то это вызывает много вопросов либо к организованной процедуре оценивания ВПР педагогами-экспертами с подозрением на необъективность оценочной процедуры, либо выявлением других факторов.</w:t>
      </w:r>
    </w:p>
    <w:p w14:paraId="05731BB7" w14:textId="77777777" w:rsidR="002316E4" w:rsidRPr="002316E4" w:rsidRDefault="002316E4" w:rsidP="002316E4">
      <w:pPr>
        <w:spacing w:after="10" w:line="249" w:lineRule="auto"/>
        <w:ind w:right="-2"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316E4">
        <w:rPr>
          <w:rFonts w:eastAsia="Times New Roman" w:cs="Times New Roman"/>
          <w:b/>
          <w:bCs/>
          <w:szCs w:val="28"/>
          <w:lang w:eastAsia="ru-RU"/>
        </w:rPr>
        <w:t>ВЫВОДЫ</w:t>
      </w:r>
    </w:p>
    <w:p w14:paraId="2BFAEB49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Приведем анализ возможных причин выявленных типичных ошибочных ответов и путей их устранения в ходе обучения школьников математике в школах Пермского края. Анализ результатов ВПР по математике позволил выделить несколько </w:t>
      </w:r>
      <w:proofErr w:type="gramStart"/>
      <w:r w:rsidRPr="002316E4">
        <w:rPr>
          <w:bCs/>
        </w:rPr>
        <w:t>недостатков  и</w:t>
      </w:r>
      <w:proofErr w:type="gramEnd"/>
      <w:r w:rsidRPr="002316E4">
        <w:rPr>
          <w:bCs/>
        </w:rPr>
        <w:t xml:space="preserve"> затруднений в освоении ООП НОО по предмету: </w:t>
      </w:r>
    </w:p>
    <w:p w14:paraId="54212503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неумение выполнять построение геометрических фигур с заданными измерениями; </w:t>
      </w:r>
    </w:p>
    <w:p w14:paraId="1695C799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неумение приводить решение текстовой задачи к заданному вопросу; </w:t>
      </w:r>
    </w:p>
    <w:p w14:paraId="0B16F474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недостаточно развиты внимательность и основы пространственного воображения; </w:t>
      </w:r>
    </w:p>
    <w:p w14:paraId="0AACBEA4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сложность в установке зависимости между величинами, представленными в задаче, планировании хода решения задачи, выбора и объяснении выбора действий; </w:t>
      </w:r>
    </w:p>
    <w:p w14:paraId="201A4B68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мало отработано умение анализировать информацию, заданную в тексте с избыточной информацией, таблице, схеме, рисунке; </w:t>
      </w:r>
    </w:p>
    <w:p w14:paraId="2BCBA69B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lastRenderedPageBreak/>
        <w:t>•</w:t>
      </w:r>
      <w:r w:rsidRPr="002316E4">
        <w:rPr>
          <w:bCs/>
        </w:rPr>
        <w:tab/>
        <w:t xml:space="preserve">слабо развиты основы логического и алгоритмического мышления; </w:t>
      </w:r>
    </w:p>
    <w:p w14:paraId="3EC34946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слабо развиты умения и навыки смыслового чтения текстов разных стилей и жанров, неумение кодировать и декодировать информацию, представленную в разных видах. </w:t>
      </w:r>
    </w:p>
    <w:p w14:paraId="64DEC869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Причины ошибок и невыполнения практически всех заданий ВПР по математике, особенно для двух групп обучающихся (с низкими и ниже-средним уровнями подготовки) кроются в недостаточно сформированных предметных и метапредметных знаний, умений и навыков по математике: </w:t>
      </w:r>
    </w:p>
    <w:p w14:paraId="51BB5702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низкий уровень сформированности вычислительных навыков, отсутствие самоконтроля при выполнении вычислительных операций, несформированность осознанности вычислительных действий; </w:t>
      </w:r>
    </w:p>
    <w:p w14:paraId="1B05D307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неумение </w:t>
      </w:r>
      <w:r w:rsidRPr="002316E4">
        <w:rPr>
          <w:bCs/>
        </w:rPr>
        <w:tab/>
        <w:t xml:space="preserve">абстрактно </w:t>
      </w:r>
      <w:r w:rsidRPr="002316E4">
        <w:rPr>
          <w:bCs/>
        </w:rPr>
        <w:tab/>
        <w:t xml:space="preserve">мыслить, </w:t>
      </w:r>
      <w:r w:rsidRPr="002316E4">
        <w:rPr>
          <w:bCs/>
        </w:rPr>
        <w:tab/>
        <w:t xml:space="preserve">анализировать </w:t>
      </w:r>
      <w:r w:rsidRPr="002316E4">
        <w:rPr>
          <w:bCs/>
        </w:rPr>
        <w:tab/>
        <w:t xml:space="preserve">и </w:t>
      </w:r>
      <w:r w:rsidRPr="002316E4">
        <w:rPr>
          <w:bCs/>
        </w:rPr>
        <w:tab/>
        <w:t xml:space="preserve">обобщать </w:t>
      </w:r>
      <w:r w:rsidRPr="002316E4">
        <w:rPr>
          <w:bCs/>
        </w:rPr>
        <w:tab/>
        <w:t xml:space="preserve">информацию, невнимательность; </w:t>
      </w:r>
    </w:p>
    <w:p w14:paraId="497D6B37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неправильное понимание постановки задачи, ошибки в составлении или осуществлении плана решения поставленной задачи, ошибки в самопроверке и анализе полученных результатов, отсутствие волевой саморегуляции и самоконтроля, несформированное чувство времени, медлительность; </w:t>
      </w:r>
    </w:p>
    <w:p w14:paraId="6B86F53E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неумение абстрактно мыслить, анализировать и обобщать информацию, недостаточное владение навыками смыслового чтения нетиповых текстов математических задач разных типов и видов, низкий уровень понимания прочитанного, неумение представлять читаемое в образах; </w:t>
      </w:r>
    </w:p>
    <w:p w14:paraId="337B4AAE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ошибки в составлении или осуществлении плана решения поставленной задачи, в интерпретации полученных результатов, отсутствие пояснений к каждому действию в решении задачи;  </w:t>
      </w:r>
    </w:p>
    <w:p w14:paraId="1BECB221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типичная ошибка: ответ задачи не совпадает с заданным вопросом; учащиеся либо не </w:t>
      </w:r>
      <w:proofErr w:type="spellStart"/>
      <w:r w:rsidRPr="002316E4">
        <w:rPr>
          <w:bCs/>
        </w:rPr>
        <w:t>дорешивают</w:t>
      </w:r>
      <w:proofErr w:type="spellEnd"/>
      <w:r w:rsidRPr="002316E4">
        <w:rPr>
          <w:bCs/>
        </w:rPr>
        <w:t xml:space="preserve"> задачу до конца, либо ход решения приводят к ответу на другой вопрос. </w:t>
      </w:r>
    </w:p>
    <w:p w14:paraId="627A6950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Несформированные вычислительные умения зачастую является следствием:  </w:t>
      </w:r>
    </w:p>
    <w:p w14:paraId="0D270D4A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недостаточной работы в </w:t>
      </w:r>
      <w:proofErr w:type="spellStart"/>
      <w:r w:rsidRPr="002316E4">
        <w:rPr>
          <w:bCs/>
        </w:rPr>
        <w:t>дочисловой</w:t>
      </w:r>
      <w:proofErr w:type="spellEnd"/>
      <w:r w:rsidRPr="002316E4">
        <w:rPr>
          <w:bCs/>
        </w:rPr>
        <w:t xml:space="preserve"> период овладения математическими знаниями и навыками при формировании понятия «число» и «счёт»,  </w:t>
      </w:r>
    </w:p>
    <w:p w14:paraId="2E358096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раннего использования письменных приёмов, прежде всего при работе с первыми концернами чисел (числа в пределах 10, числа в пределах 100),  </w:t>
      </w:r>
    </w:p>
    <w:p w14:paraId="5592D6E1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возрастных особенностей: младшие школьники не могут абстрактно мыслить, анализировать и быстро обобщать учебный материал,  </w:t>
      </w:r>
    </w:p>
    <w:p w14:paraId="7D4A4E26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механического заучивания табличных случаев сложения и вычитания, умножения и деления через использование однородных тренировочных </w:t>
      </w:r>
      <w:r w:rsidRPr="002316E4">
        <w:rPr>
          <w:bCs/>
        </w:rPr>
        <w:lastRenderedPageBreak/>
        <w:t xml:space="preserve">упражнений, нерациональных методов и форм обучения, неумения учителей активно вовлечь учащихся в учебную деятельность.  </w:t>
      </w:r>
    </w:p>
    <w:p w14:paraId="26A514E6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Кроме того, умение выполнять вычислительный прием – это умение выполнять систему умственных операций, следовательно, контроль есть умение осознанно контролировать выполняемые операции. При развитии навыков контроля на уроках математики совершенствуется умение осознанно выполнять вычислительные приемы.  </w:t>
      </w:r>
    </w:p>
    <w:p w14:paraId="261F703B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И, наоборот, в случае отсутствия действия контроля, сформированность вычислительных приемов и навыков имеет низкий уровень. Следовательно, процесс выполнения вычислительного приема и осознанное его контролирование должны быть двумя сторонами единого процесса, процесса овладения вычислительными приемами и навыками.  </w:t>
      </w:r>
    </w:p>
    <w:p w14:paraId="1F215583" w14:textId="77777777" w:rsidR="002316E4" w:rsidRPr="002316E4" w:rsidRDefault="002316E4" w:rsidP="002316E4">
      <w:pPr>
        <w:spacing w:after="10" w:line="249" w:lineRule="auto"/>
        <w:ind w:right="-2" w:firstLine="567"/>
        <w:jc w:val="both"/>
        <w:rPr>
          <w:bCs/>
        </w:rPr>
      </w:pPr>
      <w:proofErr w:type="gramStart"/>
      <w:r w:rsidRPr="002316E4">
        <w:rPr>
          <w:bCs/>
        </w:rPr>
        <w:t>Некоторые  учителя</w:t>
      </w:r>
      <w:proofErr w:type="gramEnd"/>
      <w:r w:rsidRPr="002316E4">
        <w:rPr>
          <w:bCs/>
        </w:rPr>
        <w:t xml:space="preserve"> начальных классов не понимают отличий приемов устных и письменных вычислений, следовательно, и вычислительные алгоритмы у детей эти учителя формируют неправильно.</w:t>
      </w:r>
    </w:p>
    <w:p w14:paraId="5CDA4067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Проведенный анализ результатов выполнения заданий ВПР по математике показал, что значительная часть материала начальной школы, на котором базируется изучение математики в 5-6 классах, усвоена выпускниками начальной школы недостаточно прочно. В подготовке четвероклассников выявился ряд существенных недочетов, которые вызовут определенные трудности при дальнейшем обучении:  </w:t>
      </w:r>
    </w:p>
    <w:p w14:paraId="3BE5AA00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затруднения в выполнении арифметических действий с многозначными числами;  </w:t>
      </w:r>
    </w:p>
    <w:p w14:paraId="74B7A221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сложно </w:t>
      </w:r>
      <w:proofErr w:type="gramStart"/>
      <w:r w:rsidRPr="002316E4">
        <w:rPr>
          <w:bCs/>
        </w:rPr>
        <w:t>разобраться в сущности</w:t>
      </w:r>
      <w:proofErr w:type="gramEnd"/>
      <w:r w:rsidRPr="002316E4">
        <w:rPr>
          <w:bCs/>
        </w:rPr>
        <w:t xml:space="preserve"> приемов решения текстовых задач, предлагаемых в курсе математики основной школы, т.к. они не могут анализировать условие текстовой задачи и самостоятельно проводить двух- и </w:t>
      </w:r>
      <w:proofErr w:type="spellStart"/>
      <w:r w:rsidRPr="002316E4">
        <w:rPr>
          <w:bCs/>
        </w:rPr>
        <w:t>трехшаговые</w:t>
      </w:r>
      <w:proofErr w:type="spellEnd"/>
      <w:r w:rsidRPr="002316E4">
        <w:rPr>
          <w:bCs/>
        </w:rPr>
        <w:t xml:space="preserve"> рассуждения;  </w:t>
      </w:r>
    </w:p>
    <w:p w14:paraId="43D3CDEA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обучающиеся, не усвоивших соотношение между единицами различных величин, могут испытывать определенные сложности при решении текстовых и геометрических задач в дальнейшем; </w:t>
      </w:r>
    </w:p>
    <w:p w14:paraId="2F8F62A6" w14:textId="01C09DC1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>могут в дальнейшем затрудняться при построении геометрических фигур с заданными измерениями (отрезок, квадрат, прямоугольник) с помощью линейки, угольника, а также в вычислении периметра треугольника, прямоугольника и квадрата, площади прямоугольника и квадрата,</w:t>
      </w:r>
      <w:r w:rsidR="001A3A4B">
        <w:rPr>
          <w:bCs/>
        </w:rPr>
        <w:t xml:space="preserve"> </w:t>
      </w:r>
      <w:r w:rsidRPr="002316E4">
        <w:rPr>
          <w:bCs/>
        </w:rPr>
        <w:t xml:space="preserve">осваивать более сложный геометрический материал;  </w:t>
      </w:r>
    </w:p>
    <w:p w14:paraId="2AC84F93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•</w:t>
      </w:r>
      <w:r w:rsidRPr="002316E4">
        <w:rPr>
          <w:bCs/>
        </w:rPr>
        <w:tab/>
        <w:t xml:space="preserve">могут испытывать затруднения при интерпретации информации, полученной при проведении несложных исследований (объяснять, сравнивать и обобщать данные, делать выводы и прогнозы).  </w:t>
      </w:r>
    </w:p>
    <w:p w14:paraId="61A18900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Таким образом, перечисленные выше недочеты являются препятствием для полноценного освоения курса математики в основной школе.  </w:t>
      </w:r>
    </w:p>
    <w:p w14:paraId="0D11B399" w14:textId="77777777" w:rsidR="002316E4" w:rsidRPr="002316E4" w:rsidRDefault="002316E4" w:rsidP="002316E4">
      <w:pPr>
        <w:ind w:right="-2" w:firstLine="567"/>
        <w:jc w:val="both"/>
        <w:rPr>
          <w:b/>
          <w:bCs/>
        </w:rPr>
      </w:pPr>
      <w:r w:rsidRPr="002316E4">
        <w:rPr>
          <w:bCs/>
        </w:rPr>
        <w:lastRenderedPageBreak/>
        <w:t xml:space="preserve"> </w:t>
      </w:r>
      <w:r w:rsidRPr="002316E4">
        <w:rPr>
          <w:b/>
          <w:bCs/>
        </w:rPr>
        <w:t>Предложения по повышению образовательных результатов по математике у младших школьников:</w:t>
      </w:r>
    </w:p>
    <w:p w14:paraId="7B23ABF3" w14:textId="77777777" w:rsidR="002316E4" w:rsidRPr="002316E4" w:rsidRDefault="002316E4" w:rsidP="002316E4">
      <w:pPr>
        <w:tabs>
          <w:tab w:val="left" w:pos="851"/>
        </w:tabs>
        <w:ind w:right="-2" w:firstLine="567"/>
        <w:jc w:val="both"/>
        <w:rPr>
          <w:bCs/>
        </w:rPr>
      </w:pPr>
      <w:r w:rsidRPr="002316E4">
        <w:rPr>
          <w:bCs/>
        </w:rPr>
        <w:t xml:space="preserve"> -</w:t>
      </w:r>
      <w:r w:rsidRPr="002316E4">
        <w:rPr>
          <w:bCs/>
        </w:rPr>
        <w:tab/>
        <w:t>совершенствовать вычислительные навыки различных арифметических действий, повторно рассмотреть алгоритм деления многозначного числа на однозначное;</w:t>
      </w:r>
    </w:p>
    <w:p w14:paraId="22889266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>включить в планирование внеурочной деятельности задачи на развитие логического и алгоритмического мышления, смысловое чтение текстов, задачи, связанные с бытовыми жизненными ситуациями, интересные нестандартные задания из тестов PISA и ВПР разных лет;</w:t>
      </w:r>
    </w:p>
    <w:p w14:paraId="6C65161D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>подобрать дополнительные закрепляющие задания на овладение основами логического и алгоритмического мышления, развитие умения решать задачи в 3-4 действия, на интерпретацию информации, полученную при проведении несложных исследований (объяснять, сравнивать и обобщать данные, делать выводы и прогнозы);</w:t>
      </w:r>
    </w:p>
    <w:p w14:paraId="7D0E462D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выполнять письменные действия с многозначными числами с комментированием </w:t>
      </w:r>
      <w:proofErr w:type="spellStart"/>
      <w:r w:rsidRPr="002316E4">
        <w:rPr>
          <w:bCs/>
        </w:rPr>
        <w:t>ошибкоопасных</w:t>
      </w:r>
      <w:proofErr w:type="spellEnd"/>
      <w:r w:rsidRPr="002316E4">
        <w:rPr>
          <w:bCs/>
        </w:rPr>
        <w:t xml:space="preserve"> мест в расстановке последовательности действий;</w:t>
      </w:r>
    </w:p>
    <w:p w14:paraId="27A71F11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>чаще привлекать схематическое изображение условия задачи в процессе обучения решению текстовых задач, на сравнение величин, развивать умение конкретизировать составные части задачи с правилами ее оформления, где запись ответа должна строго соответствовать постановке вопроса задачи;</w:t>
      </w:r>
    </w:p>
    <w:p w14:paraId="515F863F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>выполнять задания на определение правильной последовательности временных отношений по выстраиванию очередности событий и процессов;</w:t>
      </w:r>
    </w:p>
    <w:p w14:paraId="58AE0C22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- повторить таблицу величин по измерению массы, решать задачи на нахождение единиц времени, с соответствующими преобразованиями и арифметическими действиями, с именованными числами и обязательным использованием моделирования ситуативной задачи. </w:t>
      </w:r>
    </w:p>
    <w:p w14:paraId="281447C0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повторить ранее изученные темы «Элементы множества» и «Целое, части целого». </w:t>
      </w:r>
    </w:p>
    <w:p w14:paraId="2D114A99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Анализ количественных и качественных результатов ВПР по математике учащихся 4-х классов выявил проблемные зоны в подготовке по предмету. Необходимо применить комплекс мер по устранению недостатков в процессе математической подготовки обучающихся. </w:t>
      </w:r>
    </w:p>
    <w:p w14:paraId="0B678BC1" w14:textId="21AED3BD" w:rsidR="002316E4" w:rsidRPr="002316E4" w:rsidRDefault="002316E4" w:rsidP="002316E4">
      <w:pPr>
        <w:spacing w:after="10" w:line="249" w:lineRule="auto"/>
        <w:ind w:right="-2" w:firstLine="567"/>
        <w:jc w:val="both"/>
        <w:rPr>
          <w:rFonts w:eastAsia="Times New Roman" w:cs="Times New Roman"/>
          <w:b/>
          <w:bCs/>
          <w:szCs w:val="28"/>
          <w:lang w:eastAsia="ru-RU"/>
        </w:rPr>
      </w:pPr>
      <w:r w:rsidRPr="002316E4">
        <w:rPr>
          <w:rFonts w:eastAsia="Times New Roman" w:cs="Times New Roman"/>
          <w:b/>
          <w:bCs/>
          <w:szCs w:val="28"/>
          <w:lang w:eastAsia="ru-RU"/>
        </w:rPr>
        <w:t xml:space="preserve">РЕКОМЕНДАЦИИ </w:t>
      </w:r>
      <w:r w:rsidR="001A3A4B">
        <w:rPr>
          <w:rFonts w:eastAsia="Times New Roman" w:cs="Times New Roman"/>
          <w:b/>
          <w:bCs/>
          <w:szCs w:val="28"/>
          <w:lang w:eastAsia="ru-RU"/>
        </w:rPr>
        <w:t>УЧИТЕЛЯМ НАЧАЛЬНЫХ КЛАССОВ</w:t>
      </w:r>
    </w:p>
    <w:p w14:paraId="40F581F8" w14:textId="03888B21" w:rsidR="002316E4" w:rsidRPr="002316E4" w:rsidRDefault="002316E4" w:rsidP="001A3A4B">
      <w:pPr>
        <w:spacing w:after="0"/>
        <w:ind w:right="-2" w:firstLine="567"/>
        <w:jc w:val="both"/>
        <w:rPr>
          <w:bCs/>
        </w:rPr>
      </w:pPr>
      <w:r w:rsidRPr="002316E4">
        <w:rPr>
          <w:rFonts w:eastAsia="Times New Roman" w:cs="Times New Roman"/>
          <w:szCs w:val="28"/>
          <w:lang w:eastAsia="ru-RU"/>
        </w:rPr>
        <w:t xml:space="preserve"> </w:t>
      </w:r>
      <w:r w:rsidRPr="002316E4">
        <w:rPr>
          <w:bCs/>
        </w:rPr>
        <w:t>-</w:t>
      </w:r>
      <w:r w:rsidRPr="002316E4">
        <w:rPr>
          <w:bCs/>
        </w:rPr>
        <w:tab/>
        <w:t xml:space="preserve">скорректировать календарно-тематическое планирование;  </w:t>
      </w:r>
    </w:p>
    <w:p w14:paraId="2587DA6A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усилить работу по формированию умения решать логические задачи, задачи в три-четыре действия, а также те, где необходимо производить расчёт времени;  </w:t>
      </w:r>
    </w:p>
    <w:p w14:paraId="67D2EDBF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lastRenderedPageBreak/>
        <w:t>-</w:t>
      </w:r>
      <w:r w:rsidRPr="002316E4">
        <w:rPr>
          <w:bCs/>
        </w:rPr>
        <w:tab/>
        <w:t xml:space="preserve">своевременно информировать родителей о результатах всероссийских проверочных работах, текущих образовательных достижениях учащихся;  </w:t>
      </w:r>
    </w:p>
    <w:p w14:paraId="21F79F0A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при подготовке учащихся к написанию ВПР использовать валидные пособия, в том числе электронные образовательные ресурсы (например, задания, размещенные на сайте «stadgrad.org»), позволяющие ребенку самостоятельно проверить правильность выполнения задания, что, по сути, является созданием условий для формирования навыков самоконтроля. </w:t>
      </w:r>
    </w:p>
    <w:p w14:paraId="339D16A1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 xml:space="preserve">- качественное </w:t>
      </w:r>
      <w:proofErr w:type="gramStart"/>
      <w:r w:rsidRPr="002316E4">
        <w:rPr>
          <w:bCs/>
        </w:rPr>
        <w:t>и  систематическое</w:t>
      </w:r>
      <w:proofErr w:type="gramEnd"/>
      <w:r w:rsidRPr="002316E4">
        <w:rPr>
          <w:bCs/>
        </w:rPr>
        <w:t xml:space="preserve"> изучение основных математических понятий на уроках  математики и более продуктивного закрепления материала учебной программы через грамотное использование дидактических материалов Библиотеки ЭПОС для закрепления и систематизации учебного материала, ликвидации имеющихся трудностей в обучении;</w:t>
      </w:r>
    </w:p>
    <w:p w14:paraId="2C79E9B8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качественное </w:t>
      </w:r>
      <w:proofErr w:type="gramStart"/>
      <w:r w:rsidRPr="002316E4">
        <w:rPr>
          <w:bCs/>
        </w:rPr>
        <w:t>и  систематическое</w:t>
      </w:r>
      <w:proofErr w:type="gramEnd"/>
      <w:r w:rsidRPr="002316E4">
        <w:rPr>
          <w:bCs/>
        </w:rPr>
        <w:t xml:space="preserve"> изучение основных математических понятий на уроках математики и более продуктивного закрепления материала учебной программы не дома, а именно на уроках в школе. </w:t>
      </w:r>
    </w:p>
    <w:p w14:paraId="5C07F968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доработать систему оценивания планируемых результатов на школьном уровне, вести работу с такими учащимися более системно и целенаправленно в сотрудничестве с родителями. </w:t>
      </w:r>
    </w:p>
    <w:p w14:paraId="38F7E226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дополнять материалы учебников нестандартными, творческими, олимпиадными заданиями, поскольку таковых очень мало на страницах учебников. Например, заданий на считывание информации из схем и таблиц очень мало в современных учебниках. Использовать на уроках и внеурочной деятельности доступные </w:t>
      </w:r>
      <w:proofErr w:type="gramStart"/>
      <w:r w:rsidRPr="002316E4">
        <w:rPr>
          <w:bCs/>
        </w:rPr>
        <w:t>и  интересные</w:t>
      </w:r>
      <w:proofErr w:type="gramEnd"/>
      <w:r w:rsidRPr="002316E4">
        <w:rPr>
          <w:bCs/>
        </w:rPr>
        <w:t xml:space="preserve"> задания на математическую грамотность из тестов PISA; </w:t>
      </w:r>
    </w:p>
    <w:p w14:paraId="18AB9DB4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  <w:t xml:space="preserve">на уроках и во внеурочной деятельности, в процессе выполнения домашних заданий необходимо использовать и другие типы заданий: творческие, нестандартные, разноуровневые, которые необходимо тщательно комментировать и тут же объяснять трудные места совместно с детьми; </w:t>
      </w:r>
    </w:p>
    <w:p w14:paraId="0ACDCA53" w14:textId="77777777" w:rsidR="002316E4" w:rsidRPr="002316E4" w:rsidRDefault="002316E4" w:rsidP="002316E4">
      <w:pPr>
        <w:ind w:right="-2" w:firstLine="567"/>
        <w:jc w:val="both"/>
        <w:rPr>
          <w:bCs/>
        </w:rPr>
      </w:pPr>
      <w:r w:rsidRPr="002316E4">
        <w:rPr>
          <w:bCs/>
        </w:rPr>
        <w:t>-</w:t>
      </w:r>
      <w:r w:rsidRPr="002316E4">
        <w:rPr>
          <w:bCs/>
        </w:rPr>
        <w:tab/>
      </w:r>
      <w:proofErr w:type="gramStart"/>
      <w:r w:rsidRPr="002316E4">
        <w:rPr>
          <w:bCs/>
        </w:rPr>
        <w:t>поддерживать  познавательную</w:t>
      </w:r>
      <w:proofErr w:type="gramEnd"/>
      <w:r w:rsidRPr="002316E4">
        <w:rPr>
          <w:bCs/>
        </w:rPr>
        <w:t xml:space="preserve"> активность детей, развивать навыки смыслового чтения текстов, применять процедуры формирующего оценивания достижения учащихся, поддерживать интерес к изучению математики, развивать универсальные учебные действия обучающихся. Налицо прямая и обратная связи: с одной стороны, сформированные у обучающихся </w:t>
      </w:r>
      <w:proofErr w:type="gramStart"/>
      <w:r w:rsidRPr="002316E4">
        <w:rPr>
          <w:bCs/>
        </w:rPr>
        <w:t>УУД  помогают</w:t>
      </w:r>
      <w:proofErr w:type="gramEnd"/>
      <w:r w:rsidRPr="002316E4">
        <w:rPr>
          <w:bCs/>
        </w:rPr>
        <w:t xml:space="preserve"> достигать достаточно прочных предметных результатов по предмету. С другой стороны, средствами предмета развиваются все виды УУД обучающихся. </w:t>
      </w:r>
    </w:p>
    <w:p w14:paraId="13D79404" w14:textId="77777777" w:rsidR="002316E4" w:rsidRPr="002316E4" w:rsidRDefault="002316E4" w:rsidP="002316E4">
      <w:pPr>
        <w:spacing w:after="10" w:line="249" w:lineRule="auto"/>
        <w:ind w:right="-2" w:firstLine="567"/>
        <w:jc w:val="both"/>
        <w:rPr>
          <w:rFonts w:eastAsia="Times New Roman" w:cs="Times New Roman"/>
          <w:szCs w:val="28"/>
          <w:lang w:eastAsia="ru-RU"/>
        </w:rPr>
      </w:pPr>
    </w:p>
    <w:p w14:paraId="50562A54" w14:textId="77777777" w:rsidR="002316E4" w:rsidRPr="002316E4" w:rsidRDefault="002316E4" w:rsidP="002316E4">
      <w:pPr>
        <w:spacing w:after="0"/>
        <w:ind w:firstLine="540"/>
        <w:jc w:val="both"/>
        <w:rPr>
          <w:rFonts w:eastAsia="Times New Roman" w:cs="Times New Roman"/>
          <w:szCs w:val="28"/>
          <w:lang w:eastAsia="ru-RU"/>
        </w:rPr>
      </w:pPr>
    </w:p>
    <w:p w14:paraId="157E130D" w14:textId="77777777" w:rsidR="007C7FAB" w:rsidRPr="008869EF" w:rsidRDefault="007C7FAB" w:rsidP="007C7FAB">
      <w:pPr>
        <w:pStyle w:val="1"/>
        <w:tabs>
          <w:tab w:val="left" w:pos="90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Справку подготовили:</w:t>
      </w:r>
    </w:p>
    <w:p w14:paraId="20ADA5C7" w14:textId="77777777" w:rsidR="007C7FAB" w:rsidRPr="008869EF" w:rsidRDefault="007C7FAB" w:rsidP="007C7FAB">
      <w:pPr>
        <w:pStyle w:val="1"/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14:paraId="40BD84C8" w14:textId="77777777" w:rsidR="007C7FAB" w:rsidRPr="008869EF" w:rsidRDefault="007C7FAB" w:rsidP="007C7FAB">
      <w:pPr>
        <w:jc w:val="both"/>
        <w:rPr>
          <w:szCs w:val="28"/>
        </w:rPr>
      </w:pPr>
      <w:r w:rsidRPr="001A3A4B">
        <w:rPr>
          <w:b/>
          <w:bCs/>
          <w:i/>
          <w:iCs/>
          <w:szCs w:val="28"/>
        </w:rPr>
        <w:t>Елохина Наталья Владимировна</w:t>
      </w:r>
      <w:r w:rsidRPr="008869EF">
        <w:rPr>
          <w:szCs w:val="28"/>
        </w:rPr>
        <w:t xml:space="preserve">, учитель начальных классов </w:t>
      </w:r>
    </w:p>
    <w:p w14:paraId="419BBD0E" w14:textId="77777777" w:rsidR="007C7FAB" w:rsidRPr="008869EF" w:rsidRDefault="007C7FAB" w:rsidP="007C7FAB">
      <w:pPr>
        <w:jc w:val="both"/>
        <w:rPr>
          <w:szCs w:val="28"/>
        </w:rPr>
      </w:pPr>
      <w:r w:rsidRPr="008869EF">
        <w:rPr>
          <w:szCs w:val="28"/>
        </w:rPr>
        <w:lastRenderedPageBreak/>
        <w:t xml:space="preserve">высшей аттестационной категории </w:t>
      </w:r>
    </w:p>
    <w:p w14:paraId="0EB0981B" w14:textId="77777777" w:rsidR="007C7FAB" w:rsidRPr="008869EF" w:rsidRDefault="007C7FAB" w:rsidP="007C7FAB">
      <w:pPr>
        <w:jc w:val="both"/>
        <w:rPr>
          <w:szCs w:val="28"/>
        </w:rPr>
      </w:pPr>
      <w:r w:rsidRPr="008869EF">
        <w:rPr>
          <w:szCs w:val="28"/>
        </w:rPr>
        <w:t xml:space="preserve">МАОУ «СОШ </w:t>
      </w:r>
      <w:r>
        <w:rPr>
          <w:szCs w:val="28"/>
        </w:rPr>
        <w:t>«Петролеум+</w:t>
      </w:r>
      <w:r w:rsidRPr="008869EF">
        <w:rPr>
          <w:szCs w:val="28"/>
        </w:rPr>
        <w:t xml:space="preserve">» г. Перми; </w:t>
      </w:r>
    </w:p>
    <w:p w14:paraId="4068DA88" w14:textId="31468469" w:rsidR="007C7FAB" w:rsidRPr="008869EF" w:rsidRDefault="007C7FAB" w:rsidP="007C7FAB">
      <w:pPr>
        <w:jc w:val="both"/>
        <w:rPr>
          <w:szCs w:val="28"/>
        </w:rPr>
      </w:pPr>
      <w:r w:rsidRPr="001A3A4B">
        <w:rPr>
          <w:b/>
          <w:bCs/>
          <w:i/>
          <w:iCs/>
          <w:szCs w:val="28"/>
        </w:rPr>
        <w:t>Семенцова О</w:t>
      </w:r>
      <w:r w:rsidR="001A3A4B" w:rsidRPr="001A3A4B">
        <w:rPr>
          <w:b/>
          <w:bCs/>
          <w:i/>
          <w:iCs/>
          <w:szCs w:val="28"/>
        </w:rPr>
        <w:t xml:space="preserve">льга </w:t>
      </w:r>
      <w:r w:rsidRPr="001A3A4B">
        <w:rPr>
          <w:b/>
          <w:bCs/>
          <w:i/>
          <w:iCs/>
          <w:szCs w:val="28"/>
        </w:rPr>
        <w:t>А</w:t>
      </w:r>
      <w:r w:rsidR="001A3A4B" w:rsidRPr="001A3A4B">
        <w:rPr>
          <w:b/>
          <w:bCs/>
          <w:i/>
          <w:iCs/>
          <w:szCs w:val="28"/>
        </w:rPr>
        <w:t>лександровна</w:t>
      </w:r>
      <w:r w:rsidRPr="001A3A4B">
        <w:rPr>
          <w:b/>
          <w:bCs/>
          <w:i/>
          <w:iCs/>
          <w:szCs w:val="28"/>
        </w:rPr>
        <w:t>,</w:t>
      </w:r>
      <w:r w:rsidRPr="008869EF">
        <w:rPr>
          <w:szCs w:val="28"/>
        </w:rPr>
        <w:t xml:space="preserve"> ведущий научный сотрудник</w:t>
      </w:r>
    </w:p>
    <w:p w14:paraId="119474E4" w14:textId="77777777" w:rsidR="007C7FAB" w:rsidRPr="008869EF" w:rsidRDefault="007C7FAB" w:rsidP="007C7FAB">
      <w:pPr>
        <w:jc w:val="both"/>
        <w:rPr>
          <w:szCs w:val="28"/>
        </w:rPr>
      </w:pPr>
      <w:r w:rsidRPr="008869EF">
        <w:rPr>
          <w:szCs w:val="28"/>
        </w:rPr>
        <w:t xml:space="preserve">отдела НМС ГАУ ДПО «Институт развития образования Пермского края», </w:t>
      </w:r>
    </w:p>
    <w:p w14:paraId="07550E5F" w14:textId="77777777" w:rsidR="007C7FAB" w:rsidRPr="008869EF" w:rsidRDefault="007C7FAB" w:rsidP="007C7FAB">
      <w:pPr>
        <w:jc w:val="both"/>
        <w:rPr>
          <w:szCs w:val="28"/>
        </w:rPr>
      </w:pPr>
      <w:r w:rsidRPr="008869EF">
        <w:rPr>
          <w:szCs w:val="28"/>
        </w:rPr>
        <w:t xml:space="preserve">доцент, кандидат </w:t>
      </w:r>
      <w:proofErr w:type="spellStart"/>
      <w:proofErr w:type="gramStart"/>
      <w:r w:rsidRPr="008869EF">
        <w:rPr>
          <w:szCs w:val="28"/>
        </w:rPr>
        <w:t>пед.наук</w:t>
      </w:r>
      <w:proofErr w:type="spellEnd"/>
      <w:proofErr w:type="gramEnd"/>
    </w:p>
    <w:p w14:paraId="621C83D9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AFB16DC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0DA8FFDE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276CAA90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0ED811A9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122A2E7B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p w14:paraId="7745CCFE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80"/>
        <w:gridCol w:w="1797"/>
        <w:gridCol w:w="1623"/>
      </w:tblGrid>
      <w:tr w:rsidR="002316E4" w:rsidRPr="002316E4" w14:paraId="624922DC" w14:textId="77777777" w:rsidTr="001C62B2">
        <w:tc>
          <w:tcPr>
            <w:tcW w:w="8928" w:type="dxa"/>
            <w:gridSpan w:val="4"/>
            <w:tcBorders>
              <w:left w:val="nil"/>
              <w:right w:val="nil"/>
            </w:tcBorders>
          </w:tcPr>
          <w:p w14:paraId="4BD621D6" w14:textId="77777777" w:rsidR="002316E4" w:rsidRPr="002316E4" w:rsidRDefault="002316E4" w:rsidP="002316E4">
            <w:pPr>
              <w:spacing w:after="0"/>
              <w:ind w:firstLine="567"/>
              <w:jc w:val="both"/>
              <w:rPr>
                <w:rFonts w:eastAsia="Times New Roman" w:cs="Times New Roman"/>
                <w:i/>
                <w:sz w:val="24"/>
                <w:szCs w:val="24"/>
                <w:highlight w:val="cyan"/>
                <w:lang w:eastAsia="ru-RU"/>
              </w:rPr>
            </w:pPr>
          </w:p>
          <w:p w14:paraId="70DCE86E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ind w:firstLine="540"/>
              <w:jc w:val="righ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Приложение 1</w:t>
            </w:r>
          </w:p>
          <w:p w14:paraId="65CDAE0F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  <w:p w14:paraId="1E9B5715" w14:textId="77777777" w:rsidR="002316E4" w:rsidRPr="002316E4" w:rsidRDefault="002316E4" w:rsidP="002316E4">
            <w:pPr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eastAsia="Calibri" w:cs="Times New Roman"/>
                <w:color w:val="000000"/>
                <w:sz w:val="18"/>
                <w:szCs w:val="18"/>
              </w:rPr>
            </w:pPr>
            <w:r w:rsidRPr="002316E4"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>Результаты выполнения ВПР учащихся 5-х классов (по программе 4 класса) МБОУ</w:t>
            </w:r>
            <w:r w:rsidRPr="002316E4">
              <w:rPr>
                <w:rFonts w:eastAsia="Calibri" w:cs="Times New Roman"/>
                <w:b/>
                <w:bCs/>
                <w:color w:val="000000"/>
                <w:sz w:val="24"/>
                <w:szCs w:val="24"/>
                <w:highlight w:val="yellow"/>
              </w:rPr>
              <w:t>….</w:t>
            </w:r>
          </w:p>
          <w:p w14:paraId="48688E1B" w14:textId="77777777" w:rsidR="002316E4" w:rsidRPr="002316E4" w:rsidRDefault="002316E4" w:rsidP="002316E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color w:val="000000"/>
                <w:sz w:val="18"/>
                <w:szCs w:val="18"/>
              </w:rPr>
            </w:pPr>
          </w:p>
          <w:p w14:paraId="6E20749A" w14:textId="77777777" w:rsidR="002316E4" w:rsidRPr="002316E4" w:rsidRDefault="002316E4" w:rsidP="002316E4">
            <w:pPr>
              <w:shd w:val="clear" w:color="auto" w:fill="FFFF99"/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</w:pPr>
            <w:r w:rsidRPr="002316E4">
              <w:rPr>
                <w:rFonts w:eastAsia="Calibri" w:cs="Times New Roman"/>
                <w:b/>
                <w:bCs/>
                <w:color w:val="000000"/>
                <w:sz w:val="24"/>
                <w:szCs w:val="24"/>
              </w:rPr>
              <w:t xml:space="preserve">Предмет: Математика </w:t>
            </w:r>
          </w:p>
          <w:p w14:paraId="6E262D21" w14:textId="77777777" w:rsidR="002316E4" w:rsidRPr="002316E4" w:rsidRDefault="002316E4" w:rsidP="002316E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2316E4">
              <w:rPr>
                <w:rFonts w:eastAsia="Calibri" w:cs="Times New Roman"/>
                <w:color w:val="000000"/>
                <w:sz w:val="24"/>
                <w:szCs w:val="24"/>
              </w:rPr>
              <w:t>В проверочной работе в 2020 году приняли участие ___</w:t>
            </w:r>
            <w:proofErr w:type="gramStart"/>
            <w:r w:rsidRPr="002316E4">
              <w:rPr>
                <w:rFonts w:eastAsia="Calibri" w:cs="Times New Roman"/>
                <w:color w:val="000000"/>
                <w:sz w:val="24"/>
                <w:szCs w:val="24"/>
              </w:rPr>
              <w:t>_</w:t>
            </w:r>
            <w:r w:rsidRPr="002316E4">
              <w:rPr>
                <w:rFonts w:eastAsia="Calibri" w:cs="Times New Roman"/>
                <w:color w:val="000000"/>
                <w:sz w:val="24"/>
                <w:szCs w:val="24"/>
                <w:highlight w:val="yellow"/>
              </w:rPr>
              <w:t>,,,,</w:t>
            </w:r>
            <w:proofErr w:type="gramEnd"/>
            <w:r w:rsidRPr="002316E4">
              <w:rPr>
                <w:rFonts w:eastAsia="Calibri" w:cs="Times New Roman"/>
                <w:color w:val="000000"/>
                <w:sz w:val="24"/>
                <w:szCs w:val="24"/>
              </w:rPr>
              <w:t>___ обучающийся</w:t>
            </w:r>
          </w:p>
          <w:p w14:paraId="499E4E7D" w14:textId="77777777" w:rsidR="002316E4" w:rsidRPr="002316E4" w:rsidRDefault="002316E4" w:rsidP="002316E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  <w:p w14:paraId="5935E2DB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Результаты выполнения ВПР на школьном уровне.</w:t>
            </w:r>
          </w:p>
          <w:p w14:paraId="034CD669" w14:textId="77777777" w:rsidR="002316E4" w:rsidRPr="002316E4" w:rsidRDefault="002316E4" w:rsidP="002316E4">
            <w:pPr>
              <w:spacing w:after="0"/>
              <w:jc w:val="center"/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 xml:space="preserve">Математика. </w:t>
            </w:r>
            <w:r w:rsidRPr="002316E4">
              <w:rPr>
                <w:rFonts w:eastAsia="Times New Roman" w:cs="Times New Roman"/>
                <w:b/>
                <w:bCs/>
                <w:iCs/>
                <w:sz w:val="24"/>
                <w:szCs w:val="24"/>
                <w:lang w:eastAsia="ru-RU"/>
              </w:rPr>
              <w:t>2020г., 5 класс</w:t>
            </w:r>
          </w:p>
          <w:p w14:paraId="35CA2E5F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iCs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13"/>
              <w:gridCol w:w="1275"/>
              <w:gridCol w:w="1440"/>
              <w:gridCol w:w="1440"/>
              <w:gridCol w:w="1620"/>
            </w:tblGrid>
            <w:tr w:rsidR="002316E4" w:rsidRPr="002316E4" w14:paraId="5AEF7499" w14:textId="77777777" w:rsidTr="001C62B2">
              <w:tc>
                <w:tcPr>
                  <w:tcW w:w="1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1BD25" w14:textId="77777777" w:rsidR="002316E4" w:rsidRPr="002316E4" w:rsidRDefault="002316E4" w:rsidP="002316E4">
                  <w:pPr>
                    <w:spacing w:after="0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Оценка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1FBA0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«2»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EF209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«3»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7ECA1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«4»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DC084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«5»</w:t>
                  </w:r>
                </w:p>
              </w:tc>
            </w:tr>
            <w:tr w:rsidR="002316E4" w:rsidRPr="002316E4" w14:paraId="4C7DAB94" w14:textId="77777777" w:rsidTr="001C62B2">
              <w:tc>
                <w:tcPr>
                  <w:tcW w:w="1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8F9F5" w14:textId="77777777" w:rsidR="002316E4" w:rsidRPr="002316E4" w:rsidRDefault="002316E4" w:rsidP="002316E4">
                  <w:pPr>
                    <w:spacing w:after="0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7A06D2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645F75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AEFC0C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82B9B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316E4" w:rsidRPr="002316E4" w14:paraId="1136975C" w14:textId="77777777" w:rsidTr="001C62B2">
              <w:tc>
                <w:tcPr>
                  <w:tcW w:w="1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C378B" w14:textId="77777777" w:rsidR="002316E4" w:rsidRPr="002316E4" w:rsidRDefault="002316E4" w:rsidP="002316E4">
                  <w:pPr>
                    <w:spacing w:after="0"/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</w:pPr>
                  <w:r w:rsidRPr="002316E4">
                    <w:rPr>
                      <w:rFonts w:eastAsia="Times New Roman" w:cs="Times New Roman"/>
                      <w:b/>
                      <w:iCs/>
                      <w:sz w:val="24"/>
                      <w:szCs w:val="24"/>
                      <w:lang w:eastAsia="ru-RU"/>
                    </w:rPr>
                    <w:t>%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B7CC1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DC6DD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2E275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C651A2" w14:textId="77777777" w:rsidR="002316E4" w:rsidRPr="002316E4" w:rsidRDefault="002316E4" w:rsidP="002316E4">
                  <w:pPr>
                    <w:spacing w:after="0"/>
                    <w:jc w:val="center"/>
                    <w:rPr>
                      <w:rFonts w:eastAsia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6596049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  <w:p w14:paraId="5DCFD5BE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jc w:val="both"/>
              <w:rPr>
                <w:rFonts w:ascii="Calibri" w:eastAsia="Times New Roman" w:hAnsi="Calibri" w:cs="Times New Roman"/>
                <w:b/>
                <w:sz w:val="22"/>
              </w:rPr>
            </w:pPr>
            <w:r w:rsidRPr="002316E4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Школа</w:t>
            </w:r>
            <w:r w:rsidRPr="002316E4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- _ ___________________________</w:t>
            </w:r>
          </w:p>
          <w:p w14:paraId="0947B25E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jc w:val="both"/>
              <w:rPr>
                <w:rFonts w:ascii="Calibri" w:eastAsia="Times New Roman" w:hAnsi="Calibri" w:cs="Times New Roman"/>
                <w:b/>
                <w:sz w:val="22"/>
              </w:rPr>
            </w:pPr>
            <w:r w:rsidRPr="002316E4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Предмет –</w:t>
            </w:r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Математика</w:t>
            </w:r>
          </w:p>
          <w:p w14:paraId="1E92798C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jc w:val="both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Количество учащихся 5-х классов, выполнивших ВПР в 2020 году (по программе 4 класса) -</w:t>
            </w:r>
            <w:proofErr w:type="gramStart"/>
            <w:r w:rsidRPr="002316E4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2316E4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….</w:t>
            </w:r>
            <w:proofErr w:type="gramEnd"/>
            <w:r w:rsidRPr="002316E4">
              <w:rPr>
                <w:rFonts w:eastAsia="Times New Roman" w:cs="Times New Roman"/>
                <w:i/>
                <w:sz w:val="24"/>
                <w:szCs w:val="24"/>
                <w:highlight w:val="yellow"/>
                <w:lang w:eastAsia="ru-RU"/>
              </w:rPr>
              <w:t>.</w:t>
            </w:r>
          </w:p>
          <w:p w14:paraId="744DA894" w14:textId="77777777" w:rsidR="002316E4" w:rsidRPr="002316E4" w:rsidRDefault="002316E4" w:rsidP="002316E4">
            <w:pPr>
              <w:tabs>
                <w:tab w:val="left" w:pos="900"/>
              </w:tabs>
              <w:spacing w:after="0"/>
              <w:jc w:val="both"/>
              <w:rPr>
                <w:rFonts w:ascii="Calibri" w:eastAsia="Times New Roman" w:hAnsi="Calibri" w:cs="Times New Roman"/>
                <w:i/>
                <w:sz w:val="22"/>
              </w:rPr>
            </w:pPr>
          </w:p>
        </w:tc>
      </w:tr>
      <w:tr w:rsidR="002316E4" w:rsidRPr="002316E4" w14:paraId="27786675" w14:textId="77777777" w:rsidTr="001C62B2">
        <w:trPr>
          <w:trHeight w:val="681"/>
        </w:trPr>
        <w:tc>
          <w:tcPr>
            <w:tcW w:w="828" w:type="dxa"/>
            <w:vMerge w:val="restart"/>
          </w:tcPr>
          <w:p w14:paraId="2ACB3DBF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№ задания </w:t>
            </w:r>
          </w:p>
        </w:tc>
        <w:tc>
          <w:tcPr>
            <w:tcW w:w="4680" w:type="dxa"/>
            <w:vMerge w:val="restart"/>
          </w:tcPr>
          <w:p w14:paraId="520C8A79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Планируемые результаты ООП НОО // Контролируемый элемент содержания задания ВПР</w:t>
            </w:r>
          </w:p>
        </w:tc>
        <w:tc>
          <w:tcPr>
            <w:tcW w:w="3420" w:type="dxa"/>
            <w:gridSpan w:val="2"/>
          </w:tcPr>
          <w:p w14:paraId="462925BD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proofErr w:type="gramStart"/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выполнения  заданий</w:t>
            </w:r>
            <w:proofErr w:type="gramEnd"/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33999F13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316E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ВПР (в %)</w:t>
            </w:r>
          </w:p>
        </w:tc>
      </w:tr>
      <w:tr w:rsidR="002316E4" w:rsidRPr="002316E4" w14:paraId="71FF2CFD" w14:textId="77777777" w:rsidTr="001C62B2">
        <w:trPr>
          <w:trHeight w:val="437"/>
        </w:trPr>
        <w:tc>
          <w:tcPr>
            <w:tcW w:w="828" w:type="dxa"/>
            <w:vMerge/>
          </w:tcPr>
          <w:p w14:paraId="50FF6614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vMerge/>
          </w:tcPr>
          <w:p w14:paraId="70FBE35B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7" w:type="dxa"/>
            <w:shd w:val="clear" w:color="auto" w:fill="FFCC00"/>
          </w:tcPr>
          <w:p w14:paraId="0A4E0EF3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2316E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Школьный уровень</w:t>
            </w:r>
          </w:p>
        </w:tc>
        <w:tc>
          <w:tcPr>
            <w:tcW w:w="1623" w:type="dxa"/>
            <w:shd w:val="clear" w:color="auto" w:fill="FFCC00"/>
          </w:tcPr>
          <w:p w14:paraId="6FA0418A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2316E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Муниципаль-ный</w:t>
            </w:r>
            <w:proofErr w:type="spellEnd"/>
            <w:r w:rsidRPr="002316E4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уровень</w:t>
            </w:r>
          </w:p>
        </w:tc>
      </w:tr>
      <w:tr w:rsidR="002316E4" w:rsidRPr="002316E4" w14:paraId="73420174" w14:textId="77777777" w:rsidTr="001C62B2">
        <w:tc>
          <w:tcPr>
            <w:tcW w:w="828" w:type="dxa"/>
            <w:vAlign w:val="center"/>
          </w:tcPr>
          <w:p w14:paraId="656DC870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4680" w:type="dxa"/>
          </w:tcPr>
          <w:p w14:paraId="3FAF6B7F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выполнять арифметические действия с числами и числовыми выражениями. 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1).</w:t>
            </w:r>
          </w:p>
        </w:tc>
        <w:tc>
          <w:tcPr>
            <w:tcW w:w="1797" w:type="dxa"/>
            <w:shd w:val="clear" w:color="auto" w:fill="FFFF99"/>
          </w:tcPr>
          <w:p w14:paraId="47BBB5D0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073ABBC4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07169252" w14:textId="77777777" w:rsidTr="001C62B2">
        <w:tc>
          <w:tcPr>
            <w:tcW w:w="828" w:type="dxa"/>
            <w:vAlign w:val="center"/>
          </w:tcPr>
          <w:p w14:paraId="463EA245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4680" w:type="dxa"/>
          </w:tcPr>
          <w:p w14:paraId="6BE416E4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1797" w:type="dxa"/>
            <w:shd w:val="clear" w:color="auto" w:fill="FFFF99"/>
          </w:tcPr>
          <w:p w14:paraId="284F2343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7F0893AF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51CC2F07" w14:textId="77777777" w:rsidTr="001C62B2">
        <w:tc>
          <w:tcPr>
            <w:tcW w:w="828" w:type="dxa"/>
            <w:vAlign w:val="center"/>
          </w:tcPr>
          <w:p w14:paraId="07F7FD14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4680" w:type="dxa"/>
          </w:tcPr>
          <w:p w14:paraId="4FB49EF6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Использование начальных математических знаний для описания и объяснения окружающих предметов, процессов, явлений, для оценки количественных и </w:t>
            </w: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lastRenderedPageBreak/>
              <w:t>пространственных отношений предметов, процессов, явлений. Решать арифметическим способом (в 1–2 действия) учебные задачи и задачи, связанные с повседневной жизнью.</w:t>
            </w:r>
          </w:p>
        </w:tc>
        <w:tc>
          <w:tcPr>
            <w:tcW w:w="1797" w:type="dxa"/>
            <w:shd w:val="clear" w:color="auto" w:fill="FFFF99"/>
          </w:tcPr>
          <w:p w14:paraId="5F433422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3033E45A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30B1A039" w14:textId="77777777" w:rsidTr="001C62B2">
        <w:tc>
          <w:tcPr>
            <w:tcW w:w="828" w:type="dxa"/>
            <w:vAlign w:val="center"/>
          </w:tcPr>
          <w:p w14:paraId="213513AF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4680" w:type="dxa"/>
          </w:tcPr>
          <w:p w14:paraId="0C40E8E2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сантиметр);</w:t>
            </w:r>
          </w:p>
        </w:tc>
        <w:tc>
          <w:tcPr>
            <w:tcW w:w="1797" w:type="dxa"/>
            <w:shd w:val="clear" w:color="auto" w:fill="FFFF99"/>
          </w:tcPr>
          <w:p w14:paraId="3132E471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0872A1B0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1621A466" w14:textId="77777777" w:rsidTr="001C62B2">
        <w:tc>
          <w:tcPr>
            <w:tcW w:w="828" w:type="dxa"/>
            <w:vAlign w:val="center"/>
          </w:tcPr>
          <w:p w14:paraId="295C88E5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5 (1)</w:t>
            </w:r>
          </w:p>
        </w:tc>
        <w:tc>
          <w:tcPr>
            <w:tcW w:w="4680" w:type="dxa"/>
          </w:tcPr>
          <w:p w14:paraId="5DFC7907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исследовать, распознавать геометрические фигуры. Вычислять периметр треугольника, прямоугольника и квадрата, площадь прямоугольника и квадрата.</w:t>
            </w:r>
          </w:p>
        </w:tc>
        <w:tc>
          <w:tcPr>
            <w:tcW w:w="1797" w:type="dxa"/>
            <w:shd w:val="clear" w:color="auto" w:fill="FFFF99"/>
          </w:tcPr>
          <w:p w14:paraId="39BBF874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7B375E17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3C6F5821" w14:textId="77777777" w:rsidTr="001C62B2">
        <w:tc>
          <w:tcPr>
            <w:tcW w:w="828" w:type="dxa"/>
            <w:vAlign w:val="center"/>
          </w:tcPr>
          <w:p w14:paraId="23ACA344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5 (2)</w:t>
            </w:r>
          </w:p>
        </w:tc>
        <w:tc>
          <w:tcPr>
            <w:tcW w:w="4680" w:type="dxa"/>
          </w:tcPr>
          <w:p w14:paraId="310022BF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1797" w:type="dxa"/>
            <w:shd w:val="clear" w:color="auto" w:fill="FFFF99"/>
          </w:tcPr>
          <w:p w14:paraId="6D41D852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1214A0F3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087BDBC0" w14:textId="77777777" w:rsidTr="001C62B2">
        <w:tc>
          <w:tcPr>
            <w:tcW w:w="828" w:type="dxa"/>
            <w:vAlign w:val="center"/>
          </w:tcPr>
          <w:p w14:paraId="1694B944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6 (1)</w:t>
            </w:r>
          </w:p>
        </w:tc>
        <w:tc>
          <w:tcPr>
            <w:tcW w:w="4680" w:type="dxa"/>
          </w:tcPr>
          <w:p w14:paraId="62941FEC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1797" w:type="dxa"/>
            <w:shd w:val="clear" w:color="auto" w:fill="FFFF99"/>
          </w:tcPr>
          <w:p w14:paraId="67997FBE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06C68228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1021D300" w14:textId="77777777" w:rsidTr="001C62B2">
        <w:trPr>
          <w:trHeight w:val="1015"/>
        </w:trPr>
        <w:tc>
          <w:tcPr>
            <w:tcW w:w="828" w:type="dxa"/>
            <w:vAlign w:val="center"/>
          </w:tcPr>
          <w:p w14:paraId="12AA1677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6 (2)</w:t>
            </w:r>
          </w:p>
        </w:tc>
        <w:tc>
          <w:tcPr>
            <w:tcW w:w="4680" w:type="dxa"/>
          </w:tcPr>
          <w:p w14:paraId="222C922C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работать с таблицами, схемами, графиками диаграммами, анализировать и интерпретировать данные.</w:t>
            </w:r>
          </w:p>
          <w:p w14:paraId="22F06BA4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ind w:left="15" w:firstLine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i/>
                <w:iCs/>
                <w:color w:val="000000"/>
                <w:sz w:val="22"/>
                <w:lang w:eastAsia="ru-RU"/>
              </w:rPr>
              <w:t xml:space="preserve"> Сравнивать и обобщать информацию, представленную в строках и столбцах несложных таблиц и диаграмм.</w:t>
            </w:r>
          </w:p>
        </w:tc>
        <w:tc>
          <w:tcPr>
            <w:tcW w:w="1797" w:type="dxa"/>
            <w:shd w:val="clear" w:color="auto" w:fill="FFFF99"/>
          </w:tcPr>
          <w:p w14:paraId="7C5E3B41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46143429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11687498" w14:textId="77777777" w:rsidTr="001C62B2">
        <w:tc>
          <w:tcPr>
            <w:tcW w:w="828" w:type="dxa"/>
            <w:vAlign w:val="center"/>
          </w:tcPr>
          <w:p w14:paraId="7CA87320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7</w:t>
            </w:r>
          </w:p>
        </w:tc>
        <w:tc>
          <w:tcPr>
            <w:tcW w:w="4680" w:type="dxa"/>
          </w:tcPr>
          <w:p w14:paraId="65558171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      </w:r>
          </w:p>
        </w:tc>
        <w:tc>
          <w:tcPr>
            <w:tcW w:w="1797" w:type="dxa"/>
            <w:shd w:val="clear" w:color="auto" w:fill="FFFF99"/>
          </w:tcPr>
          <w:p w14:paraId="1C53BEC5" w14:textId="77777777" w:rsidR="002316E4" w:rsidRPr="002316E4" w:rsidRDefault="002316E4" w:rsidP="002316E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1623" w:type="dxa"/>
            <w:shd w:val="clear" w:color="auto" w:fill="CCFFFF"/>
          </w:tcPr>
          <w:p w14:paraId="53CA4290" w14:textId="77777777" w:rsidR="002316E4" w:rsidRPr="002316E4" w:rsidRDefault="002316E4" w:rsidP="002316E4">
            <w:pPr>
              <w:autoSpaceDE w:val="0"/>
              <w:autoSpaceDN w:val="0"/>
              <w:adjustRightInd w:val="0"/>
              <w:spacing w:after="0"/>
              <w:rPr>
                <w:rFonts w:eastAsia="Calibri" w:cs="Times New Roman"/>
                <w:color w:val="000000"/>
                <w:sz w:val="24"/>
                <w:szCs w:val="24"/>
              </w:rPr>
            </w:pPr>
          </w:p>
        </w:tc>
      </w:tr>
      <w:tr w:rsidR="002316E4" w:rsidRPr="002316E4" w14:paraId="3998D178" w14:textId="77777777" w:rsidTr="001C62B2">
        <w:tc>
          <w:tcPr>
            <w:tcW w:w="828" w:type="dxa"/>
            <w:vAlign w:val="center"/>
          </w:tcPr>
          <w:p w14:paraId="6F4D9C5F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8</w:t>
            </w:r>
          </w:p>
        </w:tc>
        <w:tc>
          <w:tcPr>
            <w:tcW w:w="4680" w:type="dxa"/>
          </w:tcPr>
          <w:p w14:paraId="0F74C859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миллиметр); </w:t>
            </w:r>
            <w:r w:rsidRPr="001A3A4B">
              <w:rPr>
                <w:rFonts w:eastAsia="Times New Roman" w:cs="Arial"/>
                <w:i/>
                <w:iCs/>
                <w:color w:val="000000"/>
                <w:sz w:val="22"/>
                <w:lang w:eastAsia="ru-RU"/>
              </w:rPr>
              <w:t>решать задачи в 3–4 действия</w:t>
            </w:r>
          </w:p>
        </w:tc>
        <w:tc>
          <w:tcPr>
            <w:tcW w:w="1797" w:type="dxa"/>
            <w:shd w:val="clear" w:color="auto" w:fill="FFFF99"/>
          </w:tcPr>
          <w:p w14:paraId="0E36BE19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65278EA9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09D66BDB" w14:textId="77777777" w:rsidTr="001C62B2">
        <w:tc>
          <w:tcPr>
            <w:tcW w:w="828" w:type="dxa"/>
            <w:vAlign w:val="center"/>
          </w:tcPr>
          <w:p w14:paraId="36A8CDE6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9 (1)</w:t>
            </w:r>
          </w:p>
        </w:tc>
        <w:tc>
          <w:tcPr>
            <w:tcW w:w="4680" w:type="dxa"/>
          </w:tcPr>
          <w:p w14:paraId="04EFBA37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1797" w:type="dxa"/>
            <w:shd w:val="clear" w:color="auto" w:fill="FFFF99"/>
          </w:tcPr>
          <w:p w14:paraId="7BC7724B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2D78AECB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31321CD1" w14:textId="77777777" w:rsidTr="001C62B2">
        <w:tc>
          <w:tcPr>
            <w:tcW w:w="828" w:type="dxa"/>
            <w:vAlign w:val="center"/>
          </w:tcPr>
          <w:p w14:paraId="01F45654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9 (2)</w:t>
            </w:r>
          </w:p>
        </w:tc>
        <w:tc>
          <w:tcPr>
            <w:tcW w:w="4680" w:type="dxa"/>
          </w:tcPr>
          <w:p w14:paraId="15A0769C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i/>
                <w:iCs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i/>
                <w:iCs/>
                <w:color w:val="000000"/>
                <w:sz w:val="22"/>
                <w:lang w:eastAsia="ru-RU"/>
              </w:rPr>
      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1797" w:type="dxa"/>
            <w:shd w:val="clear" w:color="auto" w:fill="FFFF99"/>
          </w:tcPr>
          <w:p w14:paraId="47F30AF3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51F7F9AC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09BEC97E" w14:textId="77777777" w:rsidTr="001C62B2">
        <w:tc>
          <w:tcPr>
            <w:tcW w:w="828" w:type="dxa"/>
            <w:vAlign w:val="center"/>
          </w:tcPr>
          <w:p w14:paraId="6A8855E4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10</w:t>
            </w:r>
          </w:p>
        </w:tc>
        <w:tc>
          <w:tcPr>
            <w:tcW w:w="4680" w:type="dxa"/>
          </w:tcPr>
          <w:p w14:paraId="0B53EF1D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>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1797" w:type="dxa"/>
            <w:shd w:val="clear" w:color="auto" w:fill="FFFF99"/>
          </w:tcPr>
          <w:p w14:paraId="2E08D280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23803D5C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316E4" w:rsidRPr="002316E4" w14:paraId="62C2977E" w14:textId="77777777" w:rsidTr="001C62B2">
        <w:tc>
          <w:tcPr>
            <w:tcW w:w="828" w:type="dxa"/>
            <w:vAlign w:val="center"/>
          </w:tcPr>
          <w:p w14:paraId="77449CCB" w14:textId="77777777" w:rsidR="002316E4" w:rsidRPr="002316E4" w:rsidRDefault="002316E4" w:rsidP="002316E4">
            <w:pPr>
              <w:widowControl w:val="0"/>
              <w:autoSpaceDE w:val="0"/>
              <w:autoSpaceDN w:val="0"/>
              <w:adjustRightInd w:val="0"/>
              <w:spacing w:after="0" w:line="152" w:lineRule="exact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16E4">
              <w:rPr>
                <w:rFonts w:ascii="Calibri" w:eastAsia="Times New Roman" w:hAnsi="Calibri" w:cs="Arial"/>
                <w:b/>
                <w:bCs/>
                <w:color w:val="000000"/>
                <w:sz w:val="22"/>
                <w:lang w:eastAsia="ru-RU"/>
              </w:rPr>
              <w:t>11</w:t>
            </w:r>
          </w:p>
        </w:tc>
        <w:tc>
          <w:tcPr>
            <w:tcW w:w="4680" w:type="dxa"/>
          </w:tcPr>
          <w:p w14:paraId="1E401687" w14:textId="77777777" w:rsidR="002316E4" w:rsidRPr="001A3A4B" w:rsidRDefault="002316E4" w:rsidP="002316E4">
            <w:pPr>
              <w:widowControl w:val="0"/>
              <w:autoSpaceDE w:val="0"/>
              <w:autoSpaceDN w:val="0"/>
              <w:adjustRightInd w:val="0"/>
              <w:spacing w:before="29" w:after="0" w:line="180" w:lineRule="exact"/>
              <w:ind w:left="15"/>
              <w:rPr>
                <w:rFonts w:eastAsia="Times New Roman" w:cs="Arial"/>
                <w:color w:val="000000"/>
                <w:sz w:val="22"/>
                <w:lang w:eastAsia="ru-RU"/>
              </w:rPr>
            </w:pPr>
            <w:r w:rsidRPr="001A3A4B">
              <w:rPr>
                <w:rFonts w:eastAsia="Times New Roman" w:cs="Arial"/>
                <w:color w:val="000000"/>
                <w:sz w:val="22"/>
                <w:lang w:eastAsia="ru-RU"/>
              </w:rPr>
              <w:t xml:space="preserve">Овладение основами логического и алгоритмического мышления. </w:t>
            </w:r>
          </w:p>
        </w:tc>
        <w:tc>
          <w:tcPr>
            <w:tcW w:w="1797" w:type="dxa"/>
            <w:shd w:val="clear" w:color="auto" w:fill="FFFF99"/>
          </w:tcPr>
          <w:p w14:paraId="1BACF969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3" w:type="dxa"/>
            <w:shd w:val="clear" w:color="auto" w:fill="CCFFFF"/>
          </w:tcPr>
          <w:p w14:paraId="55E8E5BE" w14:textId="77777777" w:rsidR="002316E4" w:rsidRPr="002316E4" w:rsidRDefault="002316E4" w:rsidP="002316E4">
            <w:pPr>
              <w:spacing w:after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3AA512" w14:textId="77777777" w:rsidR="002316E4" w:rsidRPr="002316E4" w:rsidRDefault="002316E4" w:rsidP="002316E4">
      <w:pPr>
        <w:tabs>
          <w:tab w:val="left" w:pos="900"/>
        </w:tabs>
        <w:spacing w:after="0"/>
        <w:ind w:firstLine="540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14:paraId="0ADB9DC0" w14:textId="77777777" w:rsidR="002316E4" w:rsidRPr="002316E4" w:rsidRDefault="002316E4" w:rsidP="002316E4">
      <w:pPr>
        <w:spacing w:after="0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2316E4">
        <w:rPr>
          <w:rFonts w:eastAsia="Times New Roman" w:cs="Times New Roman"/>
          <w:b/>
          <w:bCs/>
          <w:sz w:val="24"/>
          <w:szCs w:val="24"/>
          <w:lang w:eastAsia="ru-RU"/>
        </w:rPr>
        <w:t>Общие выводы</w:t>
      </w:r>
      <w:r w:rsidRPr="002316E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316E4">
        <w:rPr>
          <w:rFonts w:eastAsia="Times New Roman" w:cs="Times New Roman"/>
          <w:b/>
          <w:bCs/>
          <w:sz w:val="24"/>
          <w:szCs w:val="24"/>
          <w:lang w:eastAsia="ru-RU"/>
        </w:rPr>
        <w:t>по видам проблемных заданий</w:t>
      </w:r>
      <w:r w:rsidRPr="002316E4">
        <w:rPr>
          <w:rFonts w:eastAsia="Times New Roman" w:cs="Times New Roman"/>
          <w:sz w:val="24"/>
          <w:szCs w:val="24"/>
          <w:lang w:eastAsia="ru-RU"/>
        </w:rPr>
        <w:t xml:space="preserve"> по математике, с которыми недостаточно хорошо справились учащиеся 5-х классов:</w:t>
      </w:r>
    </w:p>
    <w:sectPr w:rsidR="002316E4" w:rsidRPr="002316E4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6E4"/>
    <w:rsid w:val="00002E42"/>
    <w:rsid w:val="000C510E"/>
    <w:rsid w:val="001A3A4B"/>
    <w:rsid w:val="002316E4"/>
    <w:rsid w:val="00522654"/>
    <w:rsid w:val="00577488"/>
    <w:rsid w:val="006C0B77"/>
    <w:rsid w:val="007C7FAB"/>
    <w:rsid w:val="008242FF"/>
    <w:rsid w:val="00870751"/>
    <w:rsid w:val="008A54FD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4775"/>
  <w15:chartTrackingRefBased/>
  <w15:docId w15:val="{5E202B1A-2B6C-4A37-9CCF-56B629AD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C7F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3192</Words>
  <Characters>18198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Семенцова Ольга Александровна</dc:creator>
  <cp:keywords/>
  <dc:description/>
  <cp:lastModifiedBy>Семенцова Ольга Александровна</cp:lastModifiedBy>
  <cp:revision>5</cp:revision>
  <dcterms:created xsi:type="dcterms:W3CDTF">2021-11-16T12:42:00Z</dcterms:created>
  <dcterms:modified xsi:type="dcterms:W3CDTF">2021-11-29T10:21:00Z</dcterms:modified>
</cp:coreProperties>
</file>